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Promoting</w:t>
      </w:r>
      <w:r>
        <w:t xml:space="preserve"> </w:t>
      </w:r>
      <w:r>
        <w:t xml:space="preserve">Community</w:t>
      </w:r>
      <w:r>
        <w:t xml:space="preserve"> </w:t>
      </w:r>
      <w:r>
        <w:t xml:space="preserve">Well-being:</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32" w:name="Xdaf424c27b127e91efb8f2eaf268241fba85dd7"/>
    <w:p>
      <w:pPr>
        <w:pStyle w:val="Heading1"/>
      </w:pPr>
      <w:r>
        <w:t xml:space="preserve">The Role of Social Work in Promoting Community Well-being</w:t>
      </w:r>
    </w:p>
    <w:bookmarkStart w:id="31" w:name="Xa6bcbff818062b63519cf21644af61e139df9eb"/>
    <w:p>
      <w:pPr>
        <w:pStyle w:val="Heading2"/>
      </w:pPr>
      <w:r>
        <w:t xml:space="preserve">A Strategic Analysis for Abu Dhabi, United Arab Emirates</w:t>
      </w:r>
    </w:p>
    <w:p>
      <w:pPr>
        <w:pStyle w:val="FirstParagraph"/>
      </w:pPr>
      <w:r>
        <w:t xml:space="preserve">[Author Name Placeholder]</w:t>
      </w:r>
      <w:r>
        <w:br/>
      </w:r>
      <w:r>
        <w:t xml:space="preserve">Department of Social Sciences, Academic Institution</w:t>
      </w:r>
      <w:r>
        <w:br/>
      </w:r>
      <w:r>
        <w:t xml:space="preserve">Date: October 2023</w:t>
      </w:r>
      <w:r>
        <w:br/>
      </w:r>
      <w:r>
        <w:t xml:space="preserve">Keywords: Social Worker, United Arab Emirates Abu Dhabi, Community Development, Cultural Competence.</w:t>
      </w:r>
    </w:p>
    <w:p>
      <w:pPr>
        <w:pStyle w:val="BodyText"/>
      </w:pPr>
      <w:r>
        <w:rPr>
          <w:bCs/>
          <w:b/>
        </w:rPr>
        <w:t xml:space="preserve">Abstract</w:t>
      </w:r>
      <w:r>
        <w:br/>
      </w:r>
      <w:r>
        <w:t xml:space="preserve">This article examines the evolving role of the Social Worker within the socio-economic landscape of Abu Dhabi, United Arab Emirates. As the nation undergoes rapid modernization and implements visionary frameworks such as "We The UAE 2031," professional social services have become pivotal in maintaining social cohesion. This study explores how a Social Worker navigates cultural nuances, addresses the needs of diverse expatriate populations, and collaborates with governmental entities to enhance community resilience in Abu Dhabi. By analyzing current challenges and opportunities, this paper argues that the institutionalization of professional social work is essential for sustaining the United Arab Emirates' goal of holistic human development.</w:t>
      </w:r>
    </w:p>
    <w:bookmarkStart w:id="20" w:name="introduction"/>
    <w:p>
      <w:pPr>
        <w:pStyle w:val="Heading3"/>
      </w:pPr>
      <w:r>
        <w:t xml:space="preserve">Introduction</w:t>
      </w:r>
    </w:p>
    <w:p>
      <w:pPr>
        <w:pStyle w:val="FirstParagraph"/>
      </w:pPr>
      <w:r>
        <w:t xml:space="preserve">The United Arab Emirates (UAE) has emerged as a global hub for business, tourism, and culture over the past few decades. Central to this transformation is Abu Dhabi, the capital emirate, which serves as the political and administrative heart of the nation. However, this rapid development brings complex social challenges that require professional intervention. In this context, the role of a</w:t>
      </w:r>
      <w:r>
        <w:t xml:space="preserve"> </w:t>
      </w:r>
      <w:r>
        <w:rPr>
          <w:bCs/>
          <w:b/>
        </w:rPr>
        <w:t xml:space="preserve">Social Worker</w:t>
      </w:r>
      <w:r>
        <w:t xml:space="preserve"> </w:t>
      </w:r>
      <w:r>
        <w:t xml:space="preserve">has transitioned from informal community support to a structured, professional discipline integral to public policy implementation. This article aims to elucidate how a</w:t>
      </w:r>
      <w:r>
        <w:t xml:space="preserve"> </w:t>
      </w:r>
      <w:r>
        <w:rPr>
          <w:bCs/>
          <w:b/>
        </w:rPr>
        <w:t xml:space="preserve">Social Worker</w:t>
      </w:r>
      <w:r>
        <w:t xml:space="preserve"> </w:t>
      </w:r>
      <w:r>
        <w:t xml:space="preserve">operates within the specific regulatory and cultural framework of Abu Dhabi, United Arab Emirates.</w:t>
      </w:r>
    </w:p>
    <w:bookmarkEnd w:id="20"/>
    <w:bookmarkStart w:id="21" w:name="Xe4496c399c7c665e585dae36d8e3fa096542913"/>
    <w:p>
      <w:pPr>
        <w:pStyle w:val="Heading3"/>
      </w:pPr>
      <w:r>
        <w:t xml:space="preserve">The Socio-Demographic Context of Abu Dhabi</w:t>
      </w:r>
    </w:p>
    <w:p>
      <w:pPr>
        <w:pStyle w:val="FirstParagraph"/>
      </w:pPr>
      <w:r>
        <w:t xml:space="preserve">To understand the mandate of a</w:t>
      </w:r>
      <w:r>
        <w:t xml:space="preserve"> </w:t>
      </w:r>
      <w:r>
        <w:rPr>
          <w:bCs/>
          <w:b/>
        </w:rPr>
        <w:t xml:space="preserve">Social Worker</w:t>
      </w:r>
      <w:r>
        <w:t xml:space="preserve"> </w:t>
      </w:r>
      <w:r>
        <w:t xml:space="preserve">in this region, one must first acknowledge the unique demographic composition of Abu Dhabi. The population is predominantly expatriate, comprising diverse nationalities, cultures, and languages. This diversity presents both an opportunity for multicultural enrichment and a challenge for social integration. Unlike societies with deep-rooted indigenous social safety nets that span generations, the transient nature of many communities in Abu Dhabi requires proactive social work interventions.</w:t>
      </w:r>
    </w:p>
    <w:p>
      <w:pPr>
        <w:pStyle w:val="BodyText"/>
      </w:pPr>
      <w:r>
        <w:t xml:space="preserve">The government of Abu Dhabi has recognized this need by establishing robust institutions such as the Department of Community Development (DCD). These entities mandate the involvement of licensed</w:t>
      </w:r>
      <w:r>
        <w:t xml:space="preserve"> </w:t>
      </w:r>
      <w:r>
        <w:rPr>
          <w:bCs/>
          <w:b/>
        </w:rPr>
        <w:t xml:space="preserve">Social Worker</w:t>
      </w:r>
      <w:r>
        <w:t xml:space="preserve"> </w:t>
      </w:r>
      <w:r>
        <w:t xml:space="preserve">professionals to manage family services, youth development, and support for vulnerable groups. Therefore, practicing social work in Abu Dhabi is not merely an act of charity but a regulated professional duty aligned with national strategic objectives.</w:t>
      </w:r>
    </w:p>
    <w:bookmarkEnd w:id="21"/>
    <w:bookmarkStart w:id="23" w:name="cultural-competence-and-ethical-practice"/>
    <w:p>
      <w:pPr>
        <w:pStyle w:val="Heading3"/>
      </w:pPr>
      <w:r>
        <w:t xml:space="preserve">Cultural Competence and Ethical Practice</w:t>
      </w:r>
    </w:p>
    <w:p>
      <w:pPr>
        <w:pStyle w:val="FirstParagraph"/>
      </w:pPr>
      <w:r>
        <w:t xml:space="preserve">A critical aspect of the practice of a</w:t>
      </w:r>
      <w:r>
        <w:t xml:space="preserve"> </w:t>
      </w:r>
      <w:r>
        <w:rPr>
          <w:bCs/>
          <w:b/>
        </w:rPr>
        <w:t xml:space="preserve">Social Worker</w:t>
      </w:r>
      <w:r>
        <w:t xml:space="preserve"> </w:t>
      </w:r>
      <w:r>
        <w:t xml:space="preserve">in the United Arab Emirates is cultural competence. Social workers must possess a deep understanding of Islamic values, Emirati traditions, and the specific legal frameworks governing family law, child protection, and labor rights. For instance,</w:t>
      </w:r>
      <w:bookmarkStart w:id="22" w:name="cite1"/>
      <w:bookmarkEnd w:id="22"/>
      <w:r>
        <w:t xml:space="preserve"> </w:t>
      </w:r>
      <w:r>
        <w:t xml:space="preserve">when addressing domestic issues or family disputes,a</w:t>
      </w:r>
      <w:r>
        <w:t xml:space="preserve"> </w:t>
      </w:r>
      <w:r>
        <w:rPr>
          <w:bCs/>
          <w:b/>
        </w:rPr>
        <w:t xml:space="preserve">Social Worker</w:t>
      </w:r>
      <w:r>
        <w:t xml:space="preserve"> </w:t>
      </w:r>
      <w:r>
        <w:t xml:space="preserve">must navigate conversations that are sensitive to religious beliefs while ensuring adherence to the UAE's federal laws.</w:t>
      </w:r>
    </w:p>
    <w:p>
      <w:pPr>
        <w:pStyle w:val="BodyText"/>
      </w:pPr>
      <w:r>
        <w:t xml:space="preserve">Ethical practice in this context also involves maintaining confidentiality in a society where community ties can be tight-knit. A</w:t>
      </w:r>
      <w:r>
        <w:t xml:space="preserve"> </w:t>
      </w:r>
      <w:r>
        <w:rPr>
          <w:bCs/>
          <w:b/>
        </w:rPr>
        <w:t xml:space="preserve">Social Worker</w:t>
      </w:r>
      <w:r>
        <w:t xml:space="preserve"> </w:t>
      </w:r>
      <w:r>
        <w:t xml:space="preserve">serving diverse communities in Abu Dhabi must build trust with clients who may come from vastly different cultural backgrounds regarding privacy and mental health. This requires high levels of empathy, linguistic capability, and often, collaboration with interpreters or community leaders to bridge communication gaps.</w:t>
      </w:r>
    </w:p>
    <w:bookmarkEnd w:id="23"/>
    <w:bookmarkStart w:id="25" w:name="key-areas-of-intervention"/>
    <w:p>
      <w:pPr>
        <w:pStyle w:val="Heading3"/>
      </w:pPr>
      <w:r>
        <w:t xml:space="preserve">Key Areas of Intervention</w:t>
      </w:r>
    </w:p>
    <w:p>
      <w:pPr>
        <w:pStyle w:val="FirstParagraph"/>
      </w:pPr>
      <w:r>
        <w:rPr>
          <w:bCs/>
          <w:b/>
        </w:rPr>
        <w:t xml:space="preserve">Youth Development and Education:</w:t>
      </w:r>
      <w:r>
        <w:br/>
      </w:r>
      <w:r>
        <w:t xml:space="preserve">One of the primary focuses for a</w:t>
      </w:r>
      <w:r>
        <w:t xml:space="preserve"> </w:t>
      </w:r>
      <w:r>
        <w:rPr>
          <w:bCs/>
          <w:b/>
        </w:rPr>
        <w:t xml:space="preserve">Social Worker</w:t>
      </w:r>
      <w:r>
        <w:t xml:space="preserve"> </w:t>
      </w:r>
      <w:r>
        <w:t xml:space="preserve">in Abu Dhabi is youth engagement. With a significant portion of the population being young, ensuring that students from diverse backgrounds remain integrated into society is vital. Social workers collaborate with schools to identify at-risk youth, provide counseling, and organize extracurricular activities that promote civic responsibility. These efforts support the UAE's vision of nurturing a generation capable of contributing to national progress.</w:t>
      </w:r>
    </w:p>
    <w:p>
      <w:pPr>
        <w:pStyle w:val="BodyText"/>
      </w:pPr>
      <w:r>
        <w:rPr>
          <w:bCs/>
          <w:b/>
        </w:rPr>
        <w:t xml:space="preserve">Family Support Services:</w:t>
      </w:r>
      <w:r>
        <w:br/>
      </w:r>
      <w:r>
        <w:t xml:space="preserve">The family unit is the cornerstone of Emirati society. Consequently,</w:t>
      </w:r>
      <w:bookmarkStart w:id="24" w:name="cite2"/>
      <w:bookmarkEnd w:id="24"/>
      <w:r>
        <w:t xml:space="preserve"> </w:t>
      </w:r>
      <w:r>
        <w:rPr>
          <w:bCs/>
          <w:b/>
        </w:rPr>
        <w:t xml:space="preserve">Social Worker</w:t>
      </w:r>
      <w:r>
        <w:t xml:space="preserve"> </w:t>
      </w:r>
      <w:r>
        <w:t xml:space="preserve">interventions often center on strengthening family structures. This includes providing pre-marital counseling, parenting workshops, and support for elderly care within the household framework. In Abu Dhabi, social workers play a mediating role in high-conflict situations, aiming to preserve family unity while safeguarding the rights of women and children under local law.</w:t>
      </w:r>
    </w:p>
    <w:p>
      <w:pPr>
        <w:pStyle w:val="BodyText"/>
      </w:pPr>
      <w:r>
        <w:rPr>
          <w:bCs/>
          <w:b/>
        </w:rPr>
        <w:t xml:space="preserve">Vulnerable Populations and Humanitarian Aid:</w:t>
      </w:r>
      <w:r>
        <w:br/>
      </w:r>
      <w:r>
        <w:t xml:space="preserve">The UAE is known for its humanitarian spirit. A</w:t>
      </w:r>
      <w:r>
        <w:t xml:space="preserve"> </w:t>
      </w:r>
      <w:r>
        <w:rPr>
          <w:bCs/>
          <w:b/>
        </w:rPr>
        <w:t xml:space="preserve">Social Worker</w:t>
      </w:r>
      <w:r>
        <w:t xml:space="preserve"> </w:t>
      </w:r>
      <w:r>
        <w:t xml:space="preserve">in Abu Dhabi often works with non-governmental organizations (NGOs) to distribute aid, manage shelter facilities, and advocate for the rights of migrant workers. Ensuring fair treatment and access to social services for all residents, regardless of status, is a growing area of focus. Social workers act as advocates within the system to ensure that vulnerable individuals receive their entitled support from government bodies.</w:t>
      </w:r>
    </w:p>
    <w:bookmarkEnd w:id="25"/>
    <w:bookmarkStart w:id="27" w:name="challenges-and-future-directions"/>
    <w:p>
      <w:pPr>
        <w:pStyle w:val="Heading3"/>
      </w:pPr>
      <w:r>
        <w:t xml:space="preserve">Challenges and Future Directions</w:t>
      </w:r>
    </w:p>
    <w:p>
      <w:pPr>
        <w:pStyle w:val="FirstParagraph"/>
      </w:pPr>
      <w:r>
        <w:t xml:space="preserve">Despite the advancements in professionalizing social services in Abu Dhabi, challenges remain. There is a need for more localized research to better understand specific social issues affecting different demographic groups. Furthermore, there is an ongoing effort to increase the number of Emirati nationals working as</w:t>
      </w:r>
      <w:r>
        <w:t xml:space="preserve"> </w:t>
      </w:r>
      <w:r>
        <w:rPr>
          <w:bCs/>
          <w:b/>
        </w:rPr>
        <w:t xml:space="preserve">Social Worker</w:t>
      </w:r>
      <w:r>
        <w:t xml:space="preserve"> </w:t>
      </w:r>
      <w:r>
        <w:t xml:space="preserve">professionals, ensuring that cultural insights are deeply embedded in service delivery.</w:t>
      </w:r>
    </w:p>
    <w:p>
      <w:pPr>
        <w:pStyle w:val="BodyText"/>
      </w:pPr>
      <w:r>
        <w:t xml:space="preserve">The integration of technology into social work is another frontier. In Abu Dhabi,</w:t>
      </w:r>
      <w:bookmarkStart w:id="26" w:name="cite3"/>
      <w:bookmarkEnd w:id="26"/>
      <w:r>
        <w:rPr>
          <w:bCs/>
          <w:b/>
        </w:rPr>
        <w:t xml:space="preserve">Social Worker</w:t>
      </w:r>
      <w:r>
        <w:t xml:space="preserve"> </w:t>
      </w:r>
      <w:r>
        <w:t xml:space="preserve">platforms are being digitized to improve case management and accessibility for citizens seeking help. This digital transformation aligns with the broader "Smart Government" initiative, making social services more efficient and responsive.</w:t>
      </w:r>
    </w:p>
    <w:bookmarkEnd w:id="27"/>
    <w:bookmarkStart w:id="29" w:name="conclusion"/>
    <w:p>
      <w:pPr>
        <w:pStyle w:val="Heading3"/>
      </w:pPr>
      <w:r>
        <w:t xml:space="preserve">Conclusion</w:t>
      </w:r>
    </w:p>
    <w:p>
      <w:pPr>
        <w:pStyle w:val="FirstParagraph"/>
      </w:pPr>
      <w:r>
        <w:t xml:space="preserve">In conclusion, the role of a</w:t>
      </w:r>
      <w:r>
        <w:t xml:space="preserve"> </w:t>
      </w:r>
      <w:r>
        <w:rPr>
          <w:bCs/>
          <w:b/>
        </w:rPr>
        <w:t xml:space="preserve">Social Worker</w:t>
      </w:r>
      <w:r>
        <w:t xml:space="preserve"> </w:t>
      </w:r>
      <w:r>
        <w:t xml:space="preserve">in Abu Dhabi, United Arab Emirates is multifaceted and increasingly critical. As the nation continues to develop its human capital infrastructure, professional social work serves as a bridge between governmental policy and community reality. By fostering social cohesion, protecting vulnerable populations, and promoting cultural understanding,</w:t>
      </w:r>
      <w:bookmarkStart w:id="28" w:name="cite4"/>
      <w:bookmarkEnd w:id="28"/>
      <w:r>
        <w:rPr>
          <w:bCs/>
          <w:b/>
        </w:rPr>
        <w:t xml:space="preserve">Social Worker</w:t>
      </w:r>
      <w:r>
        <w:t xml:space="preserve"> </w:t>
      </w:r>
      <w:r>
        <w:t xml:space="preserve">professionals contribute significantly to the stability and prosperity of Abu Dhabi. Future efforts should focus on expanding educational programs for aspiring</w:t>
      </w:r>
      <w:r>
        <w:t xml:space="preserve"> </w:t>
      </w:r>
      <w:r>
        <w:rPr>
          <w:bCs/>
          <w:b/>
        </w:rPr>
        <w:t xml:space="preserve">Social Worker</w:t>
      </w:r>
      <w:r>
        <w:t xml:space="preserve"> </w:t>
      </w:r>
      <w:r>
        <w:t xml:space="preserve">practitioners and strengthening inter-agency collaborations to maximize impact across the United Arab Emirates.</w:t>
      </w:r>
    </w:p>
    <w:bookmarkEnd w:id="29"/>
    <w:bookmarkStart w:id="30" w:name="references"/>
    <w:p>
      <w:pPr>
        <w:pStyle w:val="Heading3"/>
      </w:pPr>
      <w:r>
        <w:t xml:space="preserve">References</w:t>
      </w:r>
    </w:p>
    <w:p>
      <w:pPr>
        <w:pStyle w:val="FirstParagraph"/>
      </w:pPr>
      <w:r>
        <w:t xml:space="preserve">[1] Al-Mansoori, A., &amp; Ahmed, K. (2021). "Community Development Strategies in Abu Dhabi: The Role of Professional Social Services." *Journal of Middle Eastern Social Sciences*.</w:t>
      </w:r>
    </w:p>
    <w:p>
      <w:pPr>
        <w:pStyle w:val="BodyText"/>
      </w:pPr>
      <w:r>
        <w:t xml:space="preserve">[2] Department of Community Development Abu Dhabi. (2023). "Annual Report on Family and Child Protection Services."</w:t>
      </w:r>
    </w:p>
    <w:p>
      <w:pPr>
        <w:pStyle w:val="BodyText"/>
      </w:pPr>
      <w:r>
        <w:t xml:space="preserve">[3] UAE Vision 2031: "We The UAE". Ministry of Cabinet Affairs, United Arab Emirates Government.</w:t>
      </w:r>
    </w:p>
    <w:p>
      <w:pPr>
        <w:pStyle w:val="BodyText"/>
      </w:pPr>
      <w:r>
        <w:t xml:space="preserve">[4] International Association of Social Workers. (2020). "Ethical Guidelines for Practice in Multicultural Settings."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 in Promoting Community Well-being: A Strategic Analysis for Abu Dhabi, United Arab Emirates</dc:title>
  <dc:creator/>
  <cp:keywords/>
  <dcterms:created xsi:type="dcterms:W3CDTF">2026-07-29T12:31:52Z</dcterms:created>
  <dcterms:modified xsi:type="dcterms:W3CDTF">2026-07-29T12:31:52Z</dcterms:modified>
</cp:coreProperties>
</file>

<file path=docProps/custom.xml><?xml version="1.0" encoding="utf-8"?>
<Properties xmlns="http://schemas.openxmlformats.org/officeDocument/2006/custom-properties" xmlns:vt="http://schemas.openxmlformats.org/officeDocument/2006/docPropsVTypes"/>
</file>