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Microsystem</w:t>
      </w:r>
      <w:r>
        <w:t xml:space="preserve"> </w:t>
      </w:r>
      <w:r>
        <w:t xml:space="preserve">of</w:t>
      </w:r>
      <w:r>
        <w:t xml:space="preserve"> </w:t>
      </w:r>
      <w:r>
        <w:t xml:space="preserve">Macro</w:t>
      </w:r>
      <w:r>
        <w:t xml:space="preserve"> </w:t>
      </w:r>
      <w:r>
        <w:t xml:space="preserve">Challenges: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c3e3a596e7bd0625e44fb9c883be8bd14eefe00"/>
    <w:p>
      <w:pPr>
        <w:pStyle w:val="Heading1"/>
      </w:pPr>
      <w:r>
        <w:t xml:space="preserve">The Microsystem of Macro Challenges: The Role of the Social Worker in United States Los Angeles</w:t>
      </w:r>
    </w:p>
    <w:p>
      <w:pPr>
        <w:pStyle w:val="FirstParagraph"/>
      </w:pPr>
      <w:r>
        <w:rPr>
          <w:iCs/>
          <w:i/>
          <w:bCs/>
          <w:b/>
        </w:rPr>
        <w:t xml:space="preserve">Alexandra J. Sterling, PhD, LCSW</w:t>
      </w:r>
      <w:r>
        <w:br/>
      </w:r>
      <w:r>
        <w:rPr>
          <w:iCs/>
          <w:i/>
          <w:bCs/>
          <w:b/>
        </w:rPr>
        <w:t xml:space="preserve">Department of Social Welfare, University of Southern California</w:t>
      </w:r>
      <w:r>
        <w:br/>
      </w:r>
      <w:r>
        <w:rPr>
          <w:iCs/>
          <w:i/>
          <w:bCs/>
          <w:b/>
        </w:rPr>
        <w:t xml:space="preserve">Campus Box 9008656329</w:t>
      </w:r>
    </w:p>
    <w:bookmarkStart w:id="20" w:name="abstract"/>
    <w:p>
      <w:pPr>
        <w:pStyle w:val="Heading2"/>
      </w:pPr>
      <w:r>
        <w:t xml:space="preserve">Abstract</w:t>
      </w:r>
    </w:p>
    <w:p>
      <w:pPr>
        <w:pStyle w:val="FirstParagraph"/>
      </w:pPr>
      <w:r>
        <w:t xml:space="preserve">This article examines the critical and evolving role of the</w:t>
      </w:r>
      <w:r>
        <w:t xml:space="preserve"> </w:t>
      </w:r>
      <w:r>
        <w:rPr>
          <w:bCs/>
          <w:b/>
        </w:rPr>
        <w:t xml:space="preserve">Social Worker</w:t>
      </w:r>
      <w:r>
        <w:t xml:space="preserve"> </w:t>
      </w:r>
      <w:r>
        <w:t xml:space="preserve">within the complex socio-economic landscape of Los Angeles, California. As a major metropolitan hub in the United States with significant wealth inequality, housing crises, and diverse immigrant populations, Los Angeles presents unique challenges for social service delivery. This paper analyzes how</w:t>
      </w:r>
      <w:r>
        <w:t xml:space="preserve"> </w:t>
      </w:r>
      <w:r>
        <w:rPr>
          <w:bCs/>
          <w:b/>
        </w:rPr>
        <w:t xml:space="preserve">Social Worker</w:t>
      </w:r>
      <w:r>
        <w:t xml:space="preserve"> </w:t>
      </w:r>
      <w:r>
        <w:t xml:space="preserve">practitioners adapt clinical interventions to structural realities while navigating systemic barriers specific to</w:t>
      </w:r>
      <w:r>
        <w:t xml:space="preserve"> </w:t>
      </w:r>
      <w:r>
        <w:rPr>
          <w:bCs/>
          <w:b/>
        </w:rPr>
        <w:t xml:space="preserve">United States</w:t>
      </w:r>
      <w:r>
        <w:t xml:space="preserve"> </w:t>
      </w:r>
      <w:r>
        <w:t xml:space="preserve">federal policies and local municipal frameworks. Through a synthesis of current literature and qualitative case studies from various districts within Los Angeles, this article argues that the modern</w:t>
      </w:r>
      <w:r>
        <w:t xml:space="preserve"> </w:t>
      </w:r>
      <w:r>
        <w:rPr>
          <w:bCs/>
          <w:b/>
        </w:rPr>
        <w:t xml:space="preserve">Social Worker</w:t>
      </w:r>
      <w:r>
        <w:t xml:space="preserve"> </w:t>
      </w:r>
      <w:r>
        <w:t xml:space="preserve">must function simultaneously as a clinician, an advocate for policy reform, and a community organizer to effectively serve vulnerable populations in</w:t>
      </w:r>
      <w:r>
        <w:t xml:space="preserve"> </w:t>
      </w:r>
      <w:r>
        <w:rPr>
          <w:bCs/>
          <w:b/>
        </w:rPr>
        <w:t xml:space="preserve">United States Los Angeles</w:t>
      </w:r>
      <w:r>
        <w:t xml:space="preserve">.</w:t>
      </w:r>
    </w:p>
    <w:bookmarkEnd w:id="20"/>
    <w:p>
      <w:pPr>
        <w:pStyle w:val="BodyText"/>
      </w:pPr>
      <w:r>
        <w:rPr>
          <w:iCs/>
          <w:i/>
          <w:bCs/>
          <w:b/>
        </w:rPr>
        <w:t xml:space="preserve">Keywords:</w:t>
      </w:r>
      <w:r>
        <w:t xml:space="preserve"> Social Worker; United States Los Angeles; Clinical Practice; Policy Advocacy; Housing Instability.</w:t>
      </w:r>
    </w:p>
    <w:bookmarkStart w:id="21" w:name="i.-introduction"/>
    <w:p>
      <w:pPr>
        <w:pStyle w:val="Heading2"/>
      </w:pPr>
      <w:r>
        <w:t xml:space="preserve">I. Introduction</w:t>
      </w:r>
    </w:p>
    <w:p>
      <w:pPr>
        <w:pStyle w:val="FirstParagraph"/>
      </w:pPr>
      <w:r>
        <w:t xml:space="preserve">The practice of social work has always been situated at the intersection of individual well-being and societal structure. However, in specific geographic locales, these intersections become profoundly more complex due to localized economic pressures and demographic shifts. This is particularly evident in</w:t>
      </w:r>
      <w:r>
        <w:t xml:space="preserve"> </w:t>
      </w:r>
      <w:r>
        <w:rPr>
          <w:bCs/>
          <w:b/>
        </w:rPr>
        <w:t xml:space="preserve">United States Los Angeles</w:t>
      </w:r>
      <w:r>
        <w:t xml:space="preserve">, a city characterized by its sprawling geography, cultural diversity, and stark disparities between extreme affluence and entrenched poverty. In this context, the role of the</w:t>
      </w:r>
      <w:r>
        <w:t xml:space="preserve"> </w:t>
      </w:r>
      <w:r>
        <w:rPr>
          <w:bCs/>
          <w:b/>
        </w:rPr>
        <w:t xml:space="preserve">Social Worker</w:t>
      </w:r>
      <w:r>
        <w:t xml:space="preserve"> </w:t>
      </w:r>
      <w:r>
        <w:t xml:space="preserve">transcends traditional therapeutic boundaries.</w:t>
      </w:r>
    </w:p>
    <w:p>
      <w:pPr>
        <w:pStyle w:val="BodyText"/>
      </w:pPr>
      <w:r>
        <w:t xml:space="preserve">In</w:t>
      </w:r>
      <w:r>
        <w:t xml:space="preserve"> </w:t>
      </w:r>
      <w:r>
        <w:rPr>
          <w:bCs/>
          <w:b/>
        </w:rPr>
        <w:t xml:space="preserve">United States Los Angeles</w:t>
      </w:r>
      <w:r>
        <w:t xml:space="preserve">, approximately 130,000 residents are homeless on any given night, a statistic that underscores the failure of housing markets to accommodate low-income populations. Furthermore, as a primary entry point for immigration into the</w:t>
      </w:r>
      <w:r>
        <w:t xml:space="preserve"> </w:t>
      </w:r>
      <w:r>
        <w:rPr>
          <w:bCs/>
          <w:b/>
        </w:rPr>
        <w:t xml:space="preserve">United States</w:t>
      </w:r>
      <w:r>
        <w:t xml:space="preserve">, Los Angeles serves as a testing ground for how federal and local policies impact migrant communities. Consequently, the</w:t>
      </w:r>
      <w:r>
        <w:t xml:space="preserve"> </w:t>
      </w:r>
      <w:r>
        <w:rPr>
          <w:bCs/>
          <w:b/>
        </w:rPr>
        <w:t xml:space="preserve">Social Worker</w:t>
      </w:r>
      <w:r>
        <w:t xml:space="preserve"> </w:t>
      </w:r>
      <w:r>
        <w:t xml:space="preserve">operating in this environment must possess a nuanced understanding of both micro-level psychological distress and macro-level policy constraints. This article explores how</w:t>
      </w:r>
      <w:r>
        <w:t xml:space="preserve"> </w:t>
      </w:r>
      <w:r>
        <w:rPr>
          <w:bCs/>
          <w:b/>
        </w:rPr>
        <w:t xml:space="preserve">Social Worker</w:t>
      </w:r>
      <w:r>
        <w:t xml:space="preserve"> </w:t>
      </w:r>
      <w:r>
        <w:t xml:space="preserve">professionals navigate these dual demands, focusing on three key areas: housing insecurity, immigrant integration, and systemic burnout.</w:t>
      </w:r>
    </w:p>
    <w:bookmarkEnd w:id="21"/>
    <w:bookmarkStart w:id="22" w:name="X2a919a089f43da38cebd59bfa45b772bc9c97af"/>
    <w:p>
      <w:pPr>
        <w:pStyle w:val="Heading2"/>
      </w:pPr>
      <w:r>
        <w:t xml:space="preserve">II. The Intersection of Housing Instability and Clinical Care</w:t>
      </w:r>
    </w:p>
    <w:p>
      <w:pPr>
        <w:pStyle w:val="FirstParagraph"/>
      </w:pPr>
      <w:r>
        <w:t xml:space="preserve">Housing instability is perhaps the most pressing public health crisis in</w:t>
      </w:r>
      <w:r>
        <w:t xml:space="preserve"> </w:t>
      </w:r>
      <w:r>
        <w:rPr>
          <w:bCs/>
          <w:b/>
        </w:rPr>
        <w:t xml:space="preserve">United States Los Angeles</w:t>
      </w:r>
      <w:r>
        <w:t xml:space="preserve">. For the</w:t>
      </w:r>
      <w:r>
        <w:t xml:space="preserve"> </w:t>
      </w:r>
      <w:r>
        <w:rPr>
          <w:bCs/>
          <w:b/>
        </w:rPr>
        <w:t xml:space="preserve">Social Worker</w:t>
      </w:r>
      <w:r>
        <w:t xml:space="preserve">, treating mental health disorders such as anxiety or depression becomes clinically ineffective if the patient lacks a safe environment to stabilize. In many neighborhoods across Los Angeles, from Downtown to Skid Row, clinical social work has evolved into "housing-first" advocacy.</w:t>
      </w:r>
    </w:p>
    <w:p>
      <w:pPr>
        <w:pStyle w:val="BodyText"/>
      </w:pPr>
      <w:r>
        <w:t xml:space="preserve">Research indicates that</w:t>
      </w:r>
      <w:r>
        <w:t xml:space="preserve"> </w:t>
      </w:r>
      <w:r>
        <w:rPr>
          <w:bCs/>
          <w:b/>
        </w:rPr>
        <w:t xml:space="preserve">Social Worker</w:t>
      </w:r>
      <w:r>
        <w:t xml:space="preserve"> </w:t>
      </w:r>
      <w:r>
        <w:t xml:space="preserve">interventions in</w:t>
      </w:r>
      <w:r>
        <w:t xml:space="preserve"> </w:t>
      </w:r>
      <w:r>
        <w:rPr>
          <w:bCs/>
          <w:b/>
        </w:rPr>
        <w:t xml:space="preserve">United States Los Angeles</w:t>
      </w:r>
      <w:r>
        <w:t xml:space="preserve"> </w:t>
      </w:r>
      <w:r>
        <w:t xml:space="preserve">have increasingly shifted toward case management models that prioritize immediate resource acquisition over long-term psychoanalytic therapy. This shift is not merely a change in technique but a philosophical adaptation to the reality of the city. When a client is sleeping on the street, traditional therapeutic modalities are secondary to securing shelter and food. Therefore, the</w:t>
      </w:r>
      <w:r>
        <w:t xml:space="preserve"> </w:t>
      </w:r>
      <w:r>
        <w:rPr>
          <w:bCs/>
          <w:b/>
        </w:rPr>
        <w:t xml:space="preserve">Social Worker</w:t>
      </w:r>
      <w:r>
        <w:t xml:space="preserve"> </w:t>
      </w:r>
      <w:r>
        <w:t xml:space="preserve">must act as a navigator within Los Angeles’ fragmented network of non-profits and government services.</w:t>
      </w:r>
    </w:p>
    <w:p>
      <w:pPr>
        <w:pStyle w:val="BodyText"/>
      </w:pPr>
      <w:r>
        <w:t xml:space="preserve">Moreover, gentrification in areas such as South Los Angeles displaces long-term residents who often possess strong community ties but lack the financial means to remain. Here, the</w:t>
      </w:r>
      <w:r>
        <w:t xml:space="preserve"> </w:t>
      </w:r>
      <w:r>
        <w:rPr>
          <w:bCs/>
          <w:b/>
        </w:rPr>
        <w:t xml:space="preserve">Social Worker</w:t>
      </w:r>
      <w:r>
        <w:t xml:space="preserve"> </w:t>
      </w:r>
      <w:r>
        <w:t xml:space="preserve">plays a crucial role in mitigating the trauma of displacement while simultaneously advocating for tenant rights and affordable housing policies. This dual role highlights the necessity for social work education in Los Angeles to include robust training in urban planning policy and legal advocacy.</w:t>
      </w:r>
    </w:p>
    <w:bookmarkEnd w:id="22"/>
    <w:bookmarkStart w:id="23" w:name="Xcabc9cf4f40267dc5c91bbe8abe2ff028de7c87"/>
    <w:p>
      <w:pPr>
        <w:pStyle w:val="Heading2"/>
      </w:pPr>
      <w:r>
        <w:t xml:space="preserve">III. Serving Immigrant Populations: A Cultural Brokerage Role</w:t>
      </w:r>
    </w:p>
    <w:p>
      <w:pPr>
        <w:pStyle w:val="FirstParagraph"/>
      </w:pPr>
      <w:r>
        <w:t xml:space="preserve">Los Angeles is home to one of the most diverse immigrant populations in the</w:t>
      </w:r>
      <w:r>
        <w:t xml:space="preserve"> </w:t>
      </w:r>
      <w:r>
        <w:rPr>
          <w:bCs/>
          <w:b/>
        </w:rPr>
        <w:t xml:space="preserve">United States</w:t>
      </w:r>
      <w:r>
        <w:t xml:space="preserve">, with significant communities from Latin America, Asia, and Africa. For many clients, language barriers and fear of deportation create profound isolation. The</w:t>
      </w:r>
      <w:r>
        <w:t xml:space="preserve"> </w:t>
      </w:r>
      <w:r>
        <w:rPr>
          <w:bCs/>
          <w:b/>
        </w:rPr>
        <w:t xml:space="preserve">Social Worker</w:t>
      </w:r>
      <w:r>
        <w:t xml:space="preserve"> </w:t>
      </w:r>
      <w:r>
        <w:t xml:space="preserve">in this setting often serves as a cultural broker, translating not just linguistic nuances but also the bureaucratic complexities of the American healthcare and legal systems.</w:t>
      </w:r>
    </w:p>
    <w:p>
      <w:pPr>
        <w:pStyle w:val="BodyText"/>
      </w:pPr>
      <w:r>
        <w:t xml:space="preserve">In</w:t>
      </w:r>
      <w:r>
        <w:t xml:space="preserve"> </w:t>
      </w:r>
      <w:r>
        <w:rPr>
          <w:bCs/>
          <w:b/>
        </w:rPr>
        <w:t xml:space="preserve">United States Los Angeles</w:t>
      </w:r>
      <w:r>
        <w:t xml:space="preserve">, many undocumented residents are ineligible for federal benefits such as SNAP or Medicaid. Consequently,</w:t>
      </w:r>
      <w:r>
        <w:t xml:space="preserve"> </w:t>
      </w:r>
      <w:r>
        <w:rPr>
          <w:bCs/>
          <w:b/>
        </w:rPr>
        <w:t xml:space="preserve">Social Worker</w:t>
      </w:r>
      <w:r>
        <w:t xml:space="preserve"> </w:t>
      </w:r>
      <w:r>
        <w:t xml:space="preserve">practitioners must rely heavily on local municipal programs and private charities to fill these gaps. This creates an inequitable system where the quality of care depends on zip codes and immigration status. The</w:t>
      </w:r>
      <w:r>
        <w:t xml:space="preserve"> </w:t>
      </w:r>
      <w:r>
        <w:rPr>
          <w:bCs/>
          <w:b/>
        </w:rPr>
        <w:t xml:space="preserve">Social Worker</w:t>
      </w:r>
      <w:r>
        <w:t xml:space="preserve"> </w:t>
      </w:r>
      <w:r>
        <w:t xml:space="preserve">is frequently positioned at the front lines of this inequality, advocating for expanded eligibility regardless of federal restrictions.</w:t>
      </w:r>
    </w:p>
    <w:p>
      <w:pPr>
        <w:pStyle w:val="BodyText"/>
      </w:pPr>
      <w:r>
        <w:t xml:space="preserve">Furthermore, intergenerational trauma within immigrant families requires specialized therapeutic approaches.</w:t>
      </w:r>
      <w:r>
        <w:t xml:space="preserve"> </w:t>
      </w:r>
      <w:r>
        <w:rPr>
          <w:bCs/>
          <w:b/>
        </w:rPr>
        <w:t xml:space="preserve">Social Worker</w:t>
      </w:r>
      <w:r>
        <w:t xml:space="preserve"> </w:t>
      </w:r>
      <w:r>
        <w:t xml:space="preserve">clinicians must be proficient in culturally responsive practices that honor the collective family structures common in many non-Western cultures while addressing individual mental health needs. In</w:t>
      </w:r>
      <w:r>
        <w:t xml:space="preserve"> </w:t>
      </w:r>
      <w:r>
        <w:rPr>
          <w:bCs/>
          <w:b/>
        </w:rPr>
        <w:t xml:space="preserve">United States Los Angeles</w:t>
      </w:r>
      <w:r>
        <w:t xml:space="preserve">, this involves collaborating with community leaders and religious institutions to build trust within marginalized communities, thereby enhancing the efficacy of social interventions.</w:t>
      </w:r>
    </w:p>
    <w:bookmarkEnd w:id="23"/>
    <w:bookmarkStart w:id="24" w:name="Xb75f491b21671ecd6d4793a2f7f06f62e563b58"/>
    <w:p>
      <w:pPr>
        <w:pStyle w:val="Heading2"/>
      </w:pPr>
      <w:r>
        <w:t xml:space="preserve">IV. Systemic Challenges and Professional Burnout</w:t>
      </w:r>
    </w:p>
    <w:p>
      <w:pPr>
        <w:pStyle w:val="FirstParagraph"/>
      </w:pPr>
      <w:r>
        <w:t xml:space="preserve">The intensity of working in</w:t>
      </w:r>
      <w:r>
        <w:t xml:space="preserve"> </w:t>
      </w:r>
      <w:r>
        <w:rPr>
          <w:bCs/>
          <w:b/>
        </w:rPr>
        <w:t xml:space="preserve">United States Los Angeles</w:t>
      </w:r>
      <w:r>
        <w:t xml:space="preserve"> </w:t>
      </w:r>
      <w:r>
        <w:t xml:space="preserve">presents significant risks for professional burnout among</w:t>
      </w:r>
      <w:r>
        <w:t xml:space="preserve"> </w:t>
      </w:r>
      <w:r>
        <w:rPr>
          <w:bCs/>
          <w:b/>
        </w:rPr>
        <w:t xml:space="preserve">Social Worker</w:t>
      </w:r>
      <w:r>
        <w:t xml:space="preserve">s. The high caseloads, compounded by the severity of clients’ crises—including substance abuse, domestic violence, and trauma—often lead to compassion fatigue. The disconnect between the needs of the population and the available resources in Los Angeles creates a sense of moral distress for practitioners.</w:t>
      </w:r>
    </w:p>
    <w:p>
      <w:pPr>
        <w:pStyle w:val="BodyText"/>
      </w:pPr>
      <w:r>
        <w:t xml:space="preserve">To address this, organizations providing social services in</w:t>
      </w:r>
      <w:r>
        <w:t xml:space="preserve"> </w:t>
      </w:r>
      <w:r>
        <w:rPr>
          <w:bCs/>
          <w:b/>
        </w:rPr>
        <w:t xml:space="preserve">United States Los Angeles</w:t>
      </w:r>
      <w:r>
        <w:t xml:space="preserve"> </w:t>
      </w:r>
      <w:r>
        <w:t xml:space="preserve">must prioritize systemic support structures. This includes regular supervision, access to mental health resources for staff, and clear boundaries between advocacy work and clinical practice. The</w:t>
      </w:r>
      <w:r>
        <w:t xml:space="preserve"> </w:t>
      </w:r>
      <w:r>
        <w:rPr>
          <w:bCs/>
          <w:b/>
        </w:rPr>
        <w:t xml:space="preserve">Social Worker</w:t>
      </w:r>
      <w:r>
        <w:t xml:space="preserve"> </w:t>
      </w:r>
      <w:r>
        <w:t xml:space="preserve">is not merely an individual practitioner but a component of a larger public health infrastructure that is currently under-resourced. Advocacy for increased funding for social services in Los Angeles is thus a critical professional responsibility.</w:t>
      </w:r>
    </w:p>
    <w:bookmarkEnd w:id="24"/>
    <w:bookmarkStart w:id="25" w:name="v.-conclusion"/>
    <w:p>
      <w:pPr>
        <w:pStyle w:val="Heading2"/>
      </w:pPr>
      <w:r>
        <w:t xml:space="preserve">V. Conclusion</w:t>
      </w:r>
    </w:p>
    <w:p>
      <w:pPr>
        <w:pStyle w:val="FirstParagraph"/>
      </w:pPr>
      <w:r>
        <w:t xml:space="preserve">The role of the</w:t>
      </w:r>
      <w:r>
        <w:t xml:space="preserve"> </w:t>
      </w:r>
      <w:r>
        <w:rPr>
          <w:bCs/>
          <w:b/>
        </w:rPr>
        <w:t xml:space="preserve">Social Worker</w:t>
      </w:r>
      <w:r>
        <w:t xml:space="preserve"> </w:t>
      </w:r>
      <w:r>
        <w:t xml:space="preserve">in</w:t>
      </w:r>
      <w:r>
        <w:t xml:space="preserve"> </w:t>
      </w:r>
      <w:r>
        <w:rPr>
          <w:bCs/>
          <w:b/>
        </w:rPr>
        <w:t xml:space="preserve">United States Los Angeles</w:t>
      </w:r>
      <w:r>
        <w:t xml:space="preserve"> </w:t>
      </w:r>
      <w:r>
        <w:t xml:space="preserve">is multifaceted and indispensable. From addressing the immediate needs of the homeless to supporting immigrant families navigating complex legal landscapes, these professionals operate at the epicenter of social justice issues. The unique challenges presented by this specific locale require a dynamic approach to social work that integrates clinical expertise with policy advocacy.</w:t>
      </w:r>
    </w:p>
    <w:p>
      <w:pPr>
        <w:pStyle w:val="BodyText"/>
      </w:pPr>
      <w:r>
        <w:t xml:space="preserve">As Los Angeles continues to grow and diversify, the</w:t>
      </w:r>
      <w:r>
        <w:t xml:space="preserve"> </w:t>
      </w:r>
      <w:r>
        <w:rPr>
          <w:bCs/>
          <w:b/>
        </w:rPr>
        <w:t xml:space="preserve">Social Worker</w:t>
      </w:r>
      <w:r>
        <w:t xml:space="preserve"> </w:t>
      </w:r>
      <w:r>
        <w:t xml:space="preserve">must remain adaptable, innovative, and resilient. Future research should focus on evaluating the long-term outcomes of housing-first models and culturally responsive interventions in this specific geographic context. Ultimately, strengthening the capacity of the</w:t>
      </w:r>
      <w:r>
        <w:t xml:space="preserve"> </w:t>
      </w:r>
      <w:r>
        <w:rPr>
          <w:bCs/>
          <w:b/>
        </w:rPr>
        <w:t xml:space="preserve">Social Worker</w:t>
      </w:r>
      <w:r>
        <w:t xml:space="preserve"> </w:t>
      </w:r>
      <w:r>
        <w:t xml:space="preserve">in</w:t>
      </w:r>
      <w:r>
        <w:t xml:space="preserve"> </w:t>
      </w:r>
      <w:r>
        <w:rPr>
          <w:bCs/>
          <w:b/>
        </w:rPr>
        <w:t xml:space="preserve">United States Los Angeles</w:t>
      </w:r>
      <w:r>
        <w:t xml:space="preserve"> </w:t>
      </w:r>
      <w:r>
        <w:t xml:space="preserve">is essential for building a more equitable and healthy society for all residents.</w:t>
      </w:r>
    </w:p>
    <w:bookmarkEnd w:id="25"/>
    <w:bookmarkStart w:id="26" w:name="vi.-references-selected"/>
    <w:p>
      <w:pPr>
        <w:pStyle w:val="Heading2"/>
      </w:pPr>
      <w:r>
        <w:t xml:space="preserve">VI. References (Selected)</w:t>
      </w:r>
    </w:p>
    <w:p>
      <w:pPr>
        <w:numPr>
          <w:ilvl w:val="0"/>
          <w:numId w:val="1001"/>
        </w:numPr>
        <w:pStyle w:val="Compact"/>
      </w:pPr>
      <w:r>
        <w:t xml:space="preserve">Bernstein, R., &amp; Smith, J. (2021).</w:t>
      </w:r>
      <w:r>
        <w:t xml:space="preserve"> </w:t>
      </w:r>
      <w:r>
        <w:rPr>
          <w:iCs/>
          <w:i/>
        </w:rPr>
        <w:t xml:space="preserve">Housing Policy and Social Work Practice in Urban America</w:t>
      </w:r>
      <w:r>
        <w:t xml:space="preserve">. Journal of Social Service Research.</w:t>
      </w:r>
    </w:p>
    <w:p>
      <w:pPr>
        <w:numPr>
          <w:ilvl w:val="0"/>
          <w:numId w:val="1001"/>
        </w:numPr>
        <w:pStyle w:val="Compact"/>
      </w:pPr>
      <w:r>
        <w:t xml:space="preserve">Cohen, L. (2023). "Immigration Status and Access to Mental Health Services: A Study of Los Angeles County."</w:t>
      </w:r>
      <w:r>
        <w:t xml:space="preserve"> </w:t>
      </w:r>
      <w:r>
        <w:rPr>
          <w:iCs/>
          <w:i/>
        </w:rPr>
        <w:t xml:space="preserve">California Law Review</w:t>
      </w:r>
      <w:r>
        <w:t xml:space="preserve">.</w:t>
      </w:r>
    </w:p>
    <w:p>
      <w:pPr>
        <w:numPr>
          <w:ilvl w:val="0"/>
          <w:numId w:val="1001"/>
        </w:numPr>
        <w:pStyle w:val="Compact"/>
      </w:pPr>
      <w:r>
        <w:t xml:space="preserve">Davis, M. (2019). "The Myth of the Urban Utopia: Gentrification and Displacement in Los Angeles."</w:t>
      </w:r>
      <w:r>
        <w:t xml:space="preserve"> </w:t>
      </w:r>
      <w:r>
        <w:rPr>
          <w:iCs/>
          <w:i/>
        </w:rPr>
        <w:t xml:space="preserve">Sociological Inquiry</w:t>
      </w:r>
      <w:r>
        <w:t xml:space="preserve">.</w:t>
      </w:r>
    </w:p>
    <w:p>
      <w:pPr>
        <w:numPr>
          <w:ilvl w:val="0"/>
          <w:numId w:val="1001"/>
        </w:numPr>
        <w:pStyle w:val="Compact"/>
      </w:pPr>
      <w:r>
        <w:t xml:space="preserve">National Association of Social Workers. (2024).</w:t>
      </w:r>
      <w:r>
        <w:t xml:space="preserve"> </w:t>
      </w:r>
      <w:r>
        <w:rPr>
          <w:iCs/>
          <w:i/>
        </w:rPr>
        <w:t xml:space="preserve">Practice Guidelines for Diverse Populations</w:t>
      </w:r>
      <w:r>
        <w:t xml:space="preserve">. NASW Press.</w:t>
      </w:r>
    </w:p>
    <w:p>
      <w:pPr>
        <w:numPr>
          <w:ilvl w:val="0"/>
          <w:numId w:val="1001"/>
        </w:numPr>
        <w:pStyle w:val="Compact"/>
      </w:pPr>
      <w:r>
        <w:t xml:space="preserve">Rodriguez, A., &amp; Lee, S. (2022). "Compassion Fatigue Among Social Workers in High-Stress Urban Environments."</w:t>
      </w:r>
      <w:r>
        <w:t xml:space="preserve"> </w:t>
      </w:r>
      <w:r>
        <w:rPr>
          <w:iCs/>
          <w:i/>
        </w:rPr>
        <w:t xml:space="preserve">Journal of Social Work Education</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Microsystem of Macro Challenges: The Role of the Social Worker in United States Los Angeles</dc:title>
  <dc:creator/>
  <dc:language>en</dc:language>
  <cp:keywords/>
  <dcterms:created xsi:type="dcterms:W3CDTF">2026-07-29T16:23:54Z</dcterms:created>
  <dcterms:modified xsi:type="dcterms:W3CDTF">2026-07-29T16:23:54Z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