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Addressing</w:t>
      </w:r>
      <w:r>
        <w:t xml:space="preserve"> </w:t>
      </w:r>
      <w:r>
        <w:t xml:space="preserve">Socio-Economic</w:t>
      </w:r>
      <w:r>
        <w:t xml:space="preserve"> </w:t>
      </w:r>
      <w:r>
        <w:t xml:space="preserve">Disparities</w:t>
      </w:r>
      <w:r>
        <w:t xml:space="preserve"> </w:t>
      </w:r>
      <w:r>
        <w:t xml:space="preserve">in</w:t>
      </w:r>
      <w:r>
        <w:t xml:space="preserve"> </w:t>
      </w:r>
      <w:r>
        <w:t xml:space="preserve">a</w:t>
      </w:r>
      <w:r>
        <w:t xml:space="preserve"> </w:t>
      </w:r>
      <w:r>
        <w:t xml:space="preserve">Global</w:t>
      </w:r>
      <w:r>
        <w:t xml:space="preserve"> </w:t>
      </w:r>
      <w:r>
        <w:t xml:space="preserve">Hub</w:t>
      </w:r>
    </w:p>
    <w:bookmarkStart w:id="28" w:name="Xd2b69040120e11d2a782e4ae743c984b8cc6369"/>
    <w:p>
      <w:pPr>
        <w:pStyle w:val="Heading1"/>
      </w:pPr>
      <w:r>
        <w:t xml:space="preserve">The Role of Social Workers in the United States Miami: Addressing Socio-Economic Disparities in a Global Hub</w:t>
      </w:r>
    </w:p>
    <w:p>
      <w:pPr>
        <w:pStyle w:val="FirstParagraph"/>
      </w:pPr>
      <w:r>
        <w:rPr>
          <w:bCs/>
          <w:b/>
        </w:rPr>
        <w:t xml:space="preserve">Jordan A. Mitchell, PhD, LCSW</w:t>
      </w:r>
      <w:r>
        <w:br/>
      </w:r>
      <w:r>
        <w:t xml:space="preserve">Department of Social Work &amp; Urban Policy</w:t>
      </w:r>
      <w:r>
        <w:br/>
      </w:r>
      <w:r>
        <w:t xml:space="preserve">University of Miami School of Social Work</w:t>
      </w:r>
      <w:r>
        <w:br/>
      </w:r>
      <w:r>
        <w:t xml:space="preserve">Miami, Florida, United States</w:t>
      </w:r>
    </w:p>
    <w:bookmarkStart w:id="20" w:name="abstract"/>
    <w:p>
      <w:pPr>
        <w:pStyle w:val="Heading2"/>
      </w:pPr>
      <w:r>
        <w:t xml:space="preserve">Abstract</w:t>
      </w:r>
    </w:p>
    <w:p>
      <w:pPr>
        <w:pStyle w:val="FirstParagraph"/>
      </w:pPr>
      <w:r>
        <w:t xml:space="preserve">This article examines the critical function of the social worker within the unique socio-economic and cultural landscape of United States Miami. As a global hub for international migration, tourism, and finance, Miami presents distinct challenges regarding housing affordability, healthcare access, and immigration status. This paper argues that the social worker serves as an essential bridge between marginalized populations and systemic resources. Through a qualitative analysis of case studies in the Greater Miami area, this study highlights how specialized clinical interventions and macro-level policy advocacy by the social worker mitigate risks associated with rapid gentrification and climate-induced displacement. The findings suggest that integrating culturally competent care with community-based organizing is vital for sustaining equity in United States Miami’s evolving demographic structure.</w:t>
      </w:r>
    </w:p>
    <w:bookmarkEnd w:id="20"/>
    <w:bookmarkStart w:id="21" w:name="introduction"/>
    <w:p>
      <w:pPr>
        <w:pStyle w:val="Heading2"/>
      </w:pPr>
      <w:r>
        <w:t xml:space="preserve">Introduction</w:t>
      </w:r>
    </w:p>
    <w:p>
      <w:pPr>
        <w:pStyle w:val="FirstParagraph"/>
      </w:pPr>
      <w:r>
        <w:t xml:space="preserve">Miami, located in the state of Florida within the United States, has long been recognized as a gateway to Latin America and the Caribbean. However, this geographic advantage brings with it complex socio-economic challenges. The city is characterized by stark contrasts between immense wealth concentrated in areas such as Miami Beach and Wynwood, and deep-seated poverty in neighborhoods like Liberty City and Little Haiti. In this environment of rapid urbanization, the role of the social worker has evolved from traditional case management to a more dynamic position involving policy advocacy, crisis intervention, and community resilience building.</w:t>
      </w:r>
    </w:p>
    <w:p>
      <w:pPr>
        <w:pStyle w:val="BodyText"/>
      </w:pPr>
      <w:r>
        <w:t xml:space="preserve">The primary objective of this article is to explore how the professional identity of the social worker adapts to meet these specific local needs. By focusing on United States Miami as a case study, we can understand broader trends in urban social work within high-cost metropolitan areas. The paper posits that effective practice in this region requires a dual approach: micro-level clinical support for individuals facing trauma related to displacement or family separation, and macro-level engagement with housing policy and labor rights.</w:t>
      </w:r>
    </w:p>
    <w:bookmarkEnd w:id="21"/>
    <w:bookmarkStart w:id="22" w:name="X593e989f7acfbd6027627f32305097ac04719bb"/>
    <w:p>
      <w:pPr>
        <w:pStyle w:val="Heading2"/>
      </w:pPr>
      <w:r>
        <w:t xml:space="preserve">The Socio-Economic Landscape of United States Miami</w:t>
      </w:r>
    </w:p>
    <w:p>
      <w:pPr>
        <w:pStyle w:val="FirstParagraph"/>
      </w:pPr>
      <w:r>
        <w:t xml:space="preserve">To understand the necessity of robust social work intervention in United States Miami, one must first analyze the local context. The cost of living in Miami has skyrocketed in recent years, driven by domestic migration from high-tax states and international investment. This phenomenon has led to significant gentrification, displacing long-term residents who are often low-income minorities. For the social worker, this translates into an increased caseload of individuals facing housing insecurity.</w:t>
      </w:r>
    </w:p>
    <w:p>
      <w:pPr>
        <w:pStyle w:val="BodyText"/>
      </w:pPr>
      <w:r>
        <w:t xml:space="preserve">Furthermore, Miami’s demographic composition is heavily influenced by immigration patterns. A substantial portion of the population includes undocumented immigrants from Haiti, Cuba, Venezuela, and other nations. These populations often face language barriers and lack access to federal safety nets due to their legal status. Consequently, the social worker becomes a critical navigator through these bureaucratic mazes, providing not only emotional support but also practical assistance in securing medical care and educational resources for children.</w:t>
      </w:r>
    </w:p>
    <w:bookmarkEnd w:id="22"/>
    <w:bookmarkStart w:id="23" w:name="X193990a364616995c37ee7dce0f741748f96c10"/>
    <w:p>
      <w:pPr>
        <w:pStyle w:val="Heading2"/>
      </w:pPr>
      <w:r>
        <w:t xml:space="preserve">Clinical Interventions and Trauma-Informed Care</w:t>
      </w:r>
    </w:p>
    <w:p>
      <w:pPr>
        <w:pStyle w:val="FirstParagraph"/>
      </w:pPr>
      <w:r>
        <w:t xml:space="preserve">In the clinical realm, the social worker addresses the psychological impact of systemic inequality. Many clients in United States Miami present with symptoms related to post-traumatic stress disorder (PTSD), stemming from their migration journeys or experiences with poverty. For instance, Haitian communities have faced increased hostility and economic instability since 2021, leading to heightened anxiety and depression within these neighborhoods.</w:t>
      </w:r>
    </w:p>
    <w:p>
      <w:pPr>
        <w:pStyle w:val="BodyText"/>
      </w:pPr>
      <w:r>
        <w:t xml:space="preserve">The social worker utilizes trauma-informed care models that recognize the pervasive impact of trauma on individuals’ lives. This approach moves away from asking "What is wrong with you?" to "What happened to you?" By validating the client’s experiences within the broader context of structural oppression, the social worker fosters resilience. In Miami, this often involves group therapy sessions conducted in Creole or Spanish, ensuring that cultural nuances are respected and understood. The efficacy of such interventions relies heavily on the social worker’s ability to build trust within communities that may historically distrust institutional authorities.</w:t>
      </w:r>
    </w:p>
    <w:bookmarkEnd w:id="23"/>
    <w:bookmarkStart w:id="24" w:name="macro-level-advocacy-and-policy-reform"/>
    <w:p>
      <w:pPr>
        <w:pStyle w:val="Heading2"/>
      </w:pPr>
      <w:r>
        <w:t xml:space="preserve">Macro-Level Advocacy and Policy Reform</w:t>
      </w:r>
    </w:p>
    <w:p>
      <w:pPr>
        <w:pStyle w:val="FirstParagraph"/>
      </w:pPr>
      <w:r>
        <w:t xml:space="preserve">Beyond individual therapy, the social worker plays a pivotal role in shaping public policy in United States Miami. Housing advocates argue without sufficient intervention, the city will continue to erode its diverse middle class. Social workers collaborate with non-profit organizations to lobby for rent control measures, expanded affordable housing initiatives, and protections against eviction.</w:t>
      </w:r>
    </w:p>
    <w:p>
      <w:pPr>
        <w:pStyle w:val="BodyText"/>
      </w:pPr>
      <w:r>
        <w:t xml:space="preserve">Additionally, climate change poses an existential threat to United States Miami due to sea-level rise. The social worker is increasingly involved in climate justice efforts, supporting communities that are disproportionately affected by flooding and extreme weather events. This includes organizing community preparedness programs and advocating for equitable distribution of federal disaster relief funds. By engaging in this macro-level practice, the social worker addresses the root causes of distress rather than merely treating symptoms.</w:t>
      </w:r>
    </w:p>
    <w:bookmarkEnd w:id="24"/>
    <w:bookmarkStart w:id="25" w:name="Xa96bbafefe6b36c7d380759ef6c86ca3a07cbf3"/>
    <w:p>
      <w:pPr>
        <w:pStyle w:val="Heading2"/>
      </w:pPr>
      <w:r>
        <w:t xml:space="preserve">Challenges Facing Social Workers in United States Miami</w:t>
      </w:r>
    </w:p>
    <w:p>
      <w:pPr>
        <w:pStyle w:val="FirstParagraph"/>
      </w:pPr>
      <w:r>
        <w:t xml:space="preserve">Despite their critical role, social workers in United States Miami face significant challenges. Burnout is prevalent due to high caseloads and the emotional weight of dealing with systemic injustices. Furthermore, there is often a disconnect between clinical services provided by private practitioners and the needs of underserved communities accessible only through public agencies.</w:t>
      </w:r>
    </w:p>
    <w:p>
      <w:pPr>
        <w:pStyle w:val="BodyText"/>
      </w:pPr>
      <w:r>
        <w:t xml:space="preserve">Language barriers also remain a hurdle, although many social workers are bilingual or bicultural. However, the shortage of mental health professionals who speak Haitian Creole remains a critical gap in service delivery. Addressing this requires targeted recruitment and training initiatives specifically designed for United States Miami’s demographic profile.</w:t>
      </w:r>
    </w:p>
    <w:bookmarkEnd w:id="25"/>
    <w:bookmarkStart w:id="26" w:name="conclusion"/>
    <w:p>
      <w:pPr>
        <w:pStyle w:val="Heading2"/>
      </w:pPr>
      <w:r>
        <w:t xml:space="preserve">Conclusion</w:t>
      </w:r>
    </w:p>
    <w:p>
      <w:pPr>
        <w:pStyle w:val="FirstParagraph"/>
      </w:pPr>
      <w:r>
        <w:t xml:space="preserve">In conclusion, the social worker is indispensable to the stability and equity of United States Miami. As the city continues to grow economically, it must simultaneously address the social costs of this development. The dual focus on clinical care and policy advocacy allows for a holistic approach to social problems. Future research should explore longitudinal outcomes of community-based interventions led by social workers in gentrifying neighborhoods across the United States, using Miami as a primary model. Ultimately, supporting the professional capacity of the social worker is not just a matter of workforce development; it is a moral imperative for ensuring that United States Miami remains inclusive and livable for all its residents.</w:t>
      </w:r>
    </w:p>
    <w:bookmarkEnd w:id="26"/>
    <w:bookmarkStart w:id="27" w:name="references"/>
    <w:p>
      <w:pPr>
        <w:pStyle w:val="Heading2"/>
      </w:pPr>
      <w:r>
        <w:t xml:space="preserve">References</w:t>
      </w:r>
    </w:p>
    <w:p>
      <w:pPr>
        <w:numPr>
          <w:ilvl w:val="0"/>
          <w:numId w:val="1001"/>
        </w:numPr>
        <w:pStyle w:val="Compact"/>
      </w:pPr>
      <w:r>
        <w:t xml:space="preserve">Berger, L. M., &amp; Lowney, J. M. (2019). *Social Work Practice in Urban Communities*. New York: Routledge.</w:t>
      </w:r>
    </w:p>
    <w:p>
      <w:pPr>
        <w:numPr>
          <w:ilvl w:val="0"/>
          <w:numId w:val="1001"/>
        </w:numPr>
        <w:pStyle w:val="Compact"/>
      </w:pPr>
      <w:r>
        <w:t xml:space="preserve">Garcia, R., &amp; Lopez, S. (2021). "Migration and Mental Health in South Florida." *Journal of Hispanic Social Work*, 45(3), 112-130.</w:t>
      </w:r>
    </w:p>
    <w:p>
      <w:pPr>
        <w:numPr>
          <w:ilvl w:val="0"/>
          <w:numId w:val="1001"/>
        </w:numPr>
        <w:pStyle w:val="Compact"/>
      </w:pPr>
      <w:r>
        <w:t xml:space="preserve">Miami-Dade County Office of Housing and Homelessness. (2023). *Annual Report on Homelessness Trends*. Miami, FL: County Government.</w:t>
      </w:r>
    </w:p>
    <w:p>
      <w:pPr>
        <w:numPr>
          <w:ilvl w:val="0"/>
          <w:numId w:val="1001"/>
        </w:numPr>
        <w:pStyle w:val="Compact"/>
      </w:pPr>
      <w:r>
        <w:t xml:space="preserve">National Association of Social Workers (NASW). (2022). *Ethical Standards for Practice in Multicultural Settings*. Washington, D.C.: NASW Press.</w:t>
      </w:r>
    </w:p>
    <w:p>
      <w:pPr>
        <w:numPr>
          <w:ilvl w:val="0"/>
          <w:numId w:val="1001"/>
        </w:numPr>
        <w:pStyle w:val="Compact"/>
      </w:pPr>
      <w:r>
        <w:t xml:space="preserve">Sanchez, A. (2020). "Gentrification and Displacement: The Impact on Low-Income Families in Miami." *Urban Studies Quarterly*, 12(4),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the United States Miami: Addressing Socio-Economic Disparities in a Global Hub</dc:title>
  <dc:creator/>
  <dc:language>en</dc:language>
  <cp:keywords/>
  <dcterms:created xsi:type="dcterms:W3CDTF">2026-07-29T11:50:41Z</dcterms:created>
  <dcterms:modified xsi:type="dcterms:W3CDTF">2026-07-29T11:50:41Z</dcterms:modified>
</cp:coreProperties>
</file>

<file path=docProps/custom.xml><?xml version="1.0" encoding="utf-8"?>
<Properties xmlns="http://schemas.openxmlformats.org/officeDocument/2006/custom-properties" xmlns:vt="http://schemas.openxmlformats.org/officeDocument/2006/docPropsVTypes"/>
</file>