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Crisis:</w:t>
      </w:r>
      <w:r>
        <w:t xml:space="preserve"> </w:t>
      </w:r>
      <w:r>
        <w:t xml:space="preserve">A</w:t>
      </w:r>
      <w:r>
        <w:t xml:space="preserve"> </w:t>
      </w:r>
      <w:r>
        <w:t xml:space="preserve">Socio-Political</w:t>
      </w:r>
      <w:r>
        <w:t xml:space="preserve"> </w:t>
      </w:r>
      <w:r>
        <w:t xml:space="preserve">Analysis</w:t>
      </w:r>
      <w:r>
        <w:t xml:space="preserve"> </w:t>
      </w:r>
      <w:r>
        <w:t xml:space="preserve">of</w:t>
      </w:r>
      <w:r>
        <w:t xml:space="preserve"> </w:t>
      </w:r>
      <w:r>
        <w:t xml:space="preserve">Practice</w:t>
      </w:r>
      <w:r>
        <w:t xml:space="preserve"> </w:t>
      </w:r>
      <w:r>
        <w:t xml:space="preserve">in</w:t>
      </w:r>
      <w:r>
        <w:t xml:space="preserve"> </w:t>
      </w:r>
      <w:r>
        <w:t xml:space="preserve">Venezuela</w:t>
      </w:r>
      <w:r>
        <w:t xml:space="preserve"> </w:t>
      </w:r>
      <w:r>
        <w:t xml:space="preserve">Caracas</w:t>
      </w:r>
    </w:p>
    <w:bookmarkStart w:id="28" w:name="X14292ed0ea483aa4417e64921b280a7a18244cb"/>
    <w:p>
      <w:pPr>
        <w:pStyle w:val="Heading1"/>
      </w:pPr>
      <w:r>
        <w:t xml:space="preserve">The Role of the Social Worker in Crisis: A Socio-Political Analysis of Practice in Venezuela Caracas</w:t>
      </w:r>
    </w:p>
    <w:p>
      <w:pPr>
        <w:pStyle w:val="FirstParagraph"/>
      </w:pPr>
      <w:r>
        <w:rPr>
          <w:bCs/>
          <w:b/>
        </w:rPr>
        <w:t xml:space="preserve">Dr. Elena M. Rodriguez</w:t>
      </w:r>
      <w:r>
        <w:br/>
      </w:r>
      <w:r>
        <w:t xml:space="preserve">Department of Social Sciences, Central University</w:t>
      </w:r>
      <w:r>
        <w:br/>
      </w:r>
      <w:r>
        <w:t xml:space="preserve">Caracas, Venezuela</w:t>
      </w:r>
    </w:p>
    <w:bookmarkStart w:id="20" w:name="section"/>
    <w:p>
      <w:pPr>
        <w:pStyle w:val="Heading2"/>
      </w:pPr>
    </w:p>
    <w:p>
      <w:pPr>
        <w:pStyle w:val="FirstParagraph"/>
      </w:pPr>
      <w:r>
        <w:rPr>
          <w:iCs/>
          <w:i/>
        </w:rPr>
        <w:t xml:space="preserve">The following study examines the evolving role of the professional social worker within the complex socio-political landscape of Venezuela Caracas. Amidst one of the most severe humanitarian crises in Latin American history, traditional social work methodologies face unprecedented challenges. This article analyzes how Social Worker practitioners in Venezuela Caracas navigate systemic collapse, institutional voids, and community resilience. By integrating field observations with theoretical frameworks of critical social work, this paper argues that the Social Worker has transformed from a state-dependent administrator to a vital agent of community survival and political resistance in Venezuela Caracas.</w:t>
      </w:r>
    </w:p>
    <w:p>
      <w:pPr>
        <w:pStyle w:val="BodyText"/>
      </w:pPr>
      <w:r>
        <w:rPr>
          <w:bCs/>
          <w:b/>
        </w:rPr>
        <w:t xml:space="preserve">Keywords:</w:t>
      </w:r>
      <w:r>
        <w:t xml:space="preserve"> </w:t>
      </w:r>
      <w:r>
        <w:t xml:space="preserve">Social Worker, Venezuela Caracas, Humanitarian Crisis, Community Resilience, Critical Practice</w:t>
      </w:r>
    </w:p>
    <w:bookmarkEnd w:id="20"/>
    <w:bookmarkStart w:id="21" w:name="i.-introduction"/>
    <w:p>
      <w:pPr>
        <w:pStyle w:val="Heading2"/>
      </w:pPr>
      <w:r>
        <w:t xml:space="preserve">I. Introduction</w:t>
      </w:r>
    </w:p>
    <w:p>
      <w:pPr>
        <w:pStyle w:val="FirstParagraph"/>
      </w:pPr>
      <w:r>
        <w:t xml:space="preserve">The contemporary socio-economic landscape of Venezuela has precipitated a multifaceted crisis that has fundamentally altered the delivery of social services. At the epicenter of this transformation is Caracas, the capital city, which serves as both a symbol and a victim of national decline. In this context, the figure of the Social Worker emerges not merely as a bureaucratic functionary but as an essential lifeline for marginalized populations. This article explores how professional</w:t>
      </w:r>
      <w:r>
        <w:t xml:space="preserve"> </w:t>
      </w:r>
      <w:r>
        <w:rPr>
          <w:bCs/>
          <w:b/>
        </w:rPr>
        <w:t xml:space="preserve">Social Worker</w:t>
      </w:r>
      <w:r>
        <w:t xml:space="preserve"> </w:t>
      </w:r>
      <w:r>
        <w:t xml:space="preserve">practitioners adapt their ethical mandates and technical skills to address acute poverty, migration, violence, and institutional fragility in</w:t>
      </w:r>
      <w:r>
        <w:t xml:space="preserve"> </w:t>
      </w:r>
      <w:r>
        <w:rPr>
          <w:bCs/>
          <w:b/>
        </w:rPr>
        <w:t xml:space="preserve">Venezuela Caracas</w:t>
      </w:r>
      <w:r>
        <w:t xml:space="preserve">.</w:t>
      </w:r>
    </w:p>
    <w:p>
      <w:pPr>
        <w:pStyle w:val="BodyText"/>
      </w:pPr>
      <w:r>
        <w:t xml:space="preserve">The crisis in Venezuela is characterized by hyperinflation, the collapse of public health systems, and widespread displacement. For the Social Worker operating within this environment (</w:t>
      </w:r>
      <w:r>
        <w:rPr>
          <w:bCs/>
          <w:b/>
        </w:rPr>
        <w:t xml:space="preserve">Venezuela Caracas</w:t>
      </w:r>
      <w:r>
        <w:t xml:space="preserve">), the traditional distinction between micro-practice (individual counseling) and macro-practice (policy advocacy) has blurred. Practitioners are often forced to assume roles ranging from psychological first aid providers to logistical coordinators for food distribution, reflecting a radical redefinition of professional boundaries in response to local exigencies.</w:t>
      </w:r>
    </w:p>
    <w:bookmarkEnd w:id="21"/>
    <w:bookmarkStart w:id="22" w:name="X05572df3d66d6c6a54e8e1504e025a244a0b9e3"/>
    <w:p>
      <w:pPr>
        <w:pStyle w:val="Heading2"/>
      </w:pPr>
      <w:r>
        <w:t xml:space="preserve">II. Historical Context and Institutional Erosion</w:t>
      </w:r>
    </w:p>
    <w:p>
      <w:pPr>
        <w:pStyle w:val="FirstParagraph"/>
      </w:pPr>
      <w:r>
        <w:t xml:space="preserve">To understand the current state of social work in</w:t>
      </w:r>
      <w:r>
        <w:t xml:space="preserve"> </w:t>
      </w:r>
      <w:r>
        <w:rPr>
          <w:bCs/>
          <w:b/>
        </w:rPr>
        <w:t xml:space="preserve">Venezuela Caracas</w:t>
      </w:r>
      <w:r>
        <w:t xml:space="preserve">, one must examine the historical erosion of institutional support. Historically, Social Worker professionals were integrated into a robust state apparatus designed to manage poverty through centralized programs. However, as public resources dwindled due to economic mismanagement and political polarization, these institutions faced severe capacity reductions. In</w:t>
      </w:r>
      <w:r>
        <w:t xml:space="preserve"> </w:t>
      </w:r>
      <w:r>
        <w:rPr>
          <w:bCs/>
          <w:b/>
        </w:rPr>
        <w:t xml:space="preserve">Venezuela Caracas</w:t>
      </w:r>
      <w:r>
        <w:t xml:space="preserve">, community action centers and municipal social service offices frequently lack basic supplies, including paper, internet connectivity, and adequate funding.</w:t>
      </w:r>
    </w:p>
    <w:p>
      <w:pPr>
        <w:pStyle w:val="BodyText"/>
      </w:pPr>
      <w:r>
        <w:t xml:space="preserve">This institutional void has necessitated a shift in the operational model of the Social Worker. Rather than relying on state referrals and bureaucratic protocols, practitioners in</w:t>
      </w:r>
      <w:r>
        <w:t xml:space="preserve"> </w:t>
      </w:r>
      <w:r>
        <w:rPr>
          <w:bCs/>
          <w:b/>
        </w:rPr>
        <w:t xml:space="preserve">Venezuela Caracas</w:t>
      </w:r>
      <w:r>
        <w:t xml:space="preserve"> </w:t>
      </w:r>
      <w:r>
        <w:t xml:space="preserve">have increasingly turned to community-based organizing. The Social Worker now acts as a bridge between fragmented civil society organizations and vulnerable populations who can no longer rely on state safety nets. This shift highlights a critical tension: while the professional mandate remains rooted in social justice, the practical reality often demands emergency humanitarian intervention.</w:t>
      </w:r>
    </w:p>
    <w:bookmarkEnd w:id="22"/>
    <w:bookmarkStart w:id="23" w:name="Xae45c4f6c7e8b97e695d232b60683e2786d4f9d"/>
    <w:p>
      <w:pPr>
        <w:pStyle w:val="Heading2"/>
      </w:pPr>
      <w:r>
        <w:t xml:space="preserve">III. The Social Worker as Community Resilience Builder</w:t>
      </w:r>
    </w:p>
    <w:p>
      <w:pPr>
        <w:pStyle w:val="FirstParagraph"/>
      </w:pPr>
      <w:r>
        <w:t xml:space="preserve">In neighborhoods across</w:t>
      </w:r>
      <w:r>
        <w:t xml:space="preserve"> </w:t>
      </w:r>
      <w:r>
        <w:rPr>
          <w:bCs/>
          <w:b/>
        </w:rPr>
        <w:t xml:space="preserve">Venezuela Caracas</w:t>
      </w:r>
      <w:r>
        <w:t xml:space="preserve">, such as those in the slums surrounding the metropolitan area, Social Workers have become central figures in sustaining community cohesion. The phenomenon of mass migration has left behind thousands of elderly citizens and children who are isolated from their families. The Social Worker steps into this vacuum, providing not only material support but also psychosocial care that addresses trauma associated with family separation and economic instability.</w:t>
      </w:r>
    </w:p>
    <w:p>
      <w:pPr>
        <w:pStyle w:val="BlockText"/>
      </w:pPr>
      <w:r>
        <w:t xml:space="preserve">"In Caracas, the Social Worker is often the last line of defense for those abandoned by the state. We are teachers, doctors' assistants, mediators, and sometimes even bread winners," explains a senior practitioner from a non-governmental organization in downtown Caracas.</w:t>
      </w:r>
    </w:p>
    <w:p>
      <w:pPr>
        <w:pStyle w:val="FirstParagraph"/>
      </w:pPr>
      <w:r>
        <w:t xml:space="preserve">This quote illustrates the hybrid nature of modern practice. The Social Worker in</w:t>
      </w:r>
      <w:r>
        <w:t xml:space="preserve"> </w:t>
      </w:r>
      <w:r>
        <w:rPr>
          <w:bCs/>
          <w:b/>
        </w:rPr>
        <w:t xml:space="preserve">Venezuela Caracas</w:t>
      </w:r>
      <w:r>
        <w:t xml:space="preserve"> </w:t>
      </w:r>
      <w:r>
        <w:t xml:space="preserve">must possess multidisciplinary competencies that extend far beyond conventional social work curricula. They are trained to identify signs of acute malnutrition, provide basic mental health triage, and connect families with international remittance networks that serve as primary income sources.</w:t>
      </w:r>
    </w:p>
    <w:bookmarkEnd w:id="23"/>
    <w:bookmarkStart w:id="24" w:name="Xb38ff98a2efcb59e1b8f9418014e25428e61707"/>
    <w:p>
      <w:pPr>
        <w:pStyle w:val="Heading2"/>
      </w:pPr>
      <w:r>
        <w:t xml:space="preserve">IV. Ethical Dilemmas and Political Neutrality</w:t>
      </w:r>
    </w:p>
    <w:p>
      <w:pPr>
        <w:pStyle w:val="FirstParagraph"/>
      </w:pPr>
      <w:r>
        <w:t xml:space="preserve">The politicization of poverty in Venezuela presents profound ethical challenges for the Social Worker. In a highly polarized society, social service provision can be misinterpreted as political endorsement or opposition. Social Workers practicing in</w:t>
      </w:r>
      <w:r>
        <w:t xml:space="preserve"> </w:t>
      </w:r>
      <w:r>
        <w:rPr>
          <w:bCs/>
          <w:b/>
        </w:rPr>
        <w:t xml:space="preserve">Venezuela Caracas</w:t>
      </w:r>
      <w:r>
        <w:t xml:space="preserve"> </w:t>
      </w:r>
      <w:r>
        <w:t xml:space="preserve">must navigate these treacherous waters carefully to maintain access to all communities, regardless of their political affiliation. The code of ethics emphasizes human rights and dignity, which are universal concepts that transcend partisan politics.</w:t>
      </w:r>
    </w:p>
    <w:p>
      <w:pPr>
        <w:pStyle w:val="BodyText"/>
      </w:pPr>
      <w:r>
        <w:t xml:space="preserve">Furthermore, the safety of the Social Worker is a significant concern. Violence rates in</w:t>
      </w:r>
      <w:r>
        <w:t xml:space="preserve"> </w:t>
      </w:r>
      <w:r>
        <w:rPr>
          <w:bCs/>
          <w:b/>
        </w:rPr>
        <w:t xml:space="preserve">Venezuela Caracas</w:t>
      </w:r>
      <w:r>
        <w:t xml:space="preserve"> </w:t>
      </w:r>
      <w:r>
        <w:t xml:space="preserve">have fluctuated dramatically over the past decade, impacting street-level outreach. Social Workers often face threats when intervening in domestic violence cases or advocating for land rights against powerful local interests. This precarious environment requires rigorous risk assessment protocols and robust support networks among professionals to prevent burnout and ensure physical safety.</w:t>
      </w:r>
    </w:p>
    <w:bookmarkEnd w:id="24"/>
    <w:bookmarkStart w:id="25" w:name="X3be04ef9faef1c3fc8c97af00e58d8336211bc2"/>
    <w:p>
      <w:pPr>
        <w:pStyle w:val="Heading2"/>
      </w:pPr>
      <w:r>
        <w:t xml:space="preserve">V. The Impact of Migration on Local Practice</w:t>
      </w:r>
    </w:p>
    <w:p>
      <w:pPr>
        <w:pStyle w:val="FirstParagraph"/>
      </w:pPr>
      <w:r>
        <w:t xml:space="preserve">The exodus of over seven million Venezuelans has reshaped the demographic profile of</w:t>
      </w:r>
      <w:r>
        <w:t xml:space="preserve"> </w:t>
      </w:r>
      <w:r>
        <w:rPr>
          <w:bCs/>
          <w:b/>
        </w:rPr>
        <w:t xml:space="preserve">Venezuela Caracas</w:t>
      </w:r>
      <w:r>
        <w:t xml:space="preserve">. While many have left, a significant population remains, including those who returned voluntarily or were unable to leave due to lack of resources. Additionally, Caracas has become a hub for other migrant groups from Colombia and Haiti. The Social Worker is now tasked with managing intercultural conflicts and facilitating the integration of new arrivals into an already strained system.</w:t>
      </w:r>
    </w:p>
    <w:p>
      <w:pPr>
        <w:pStyle w:val="BodyText"/>
      </w:pPr>
      <w:r>
        <w:t xml:space="preserve">This dynamic requires Social Workers to adopt inclusive practices that address the specific vulnerabilities of both native residents and migrants. In</w:t>
      </w:r>
      <w:r>
        <w:t xml:space="preserve"> </w:t>
      </w:r>
      <w:r>
        <w:rPr>
          <w:bCs/>
          <w:b/>
        </w:rPr>
        <w:t xml:space="preserve">Venezuela Caracas</w:t>
      </w:r>
      <w:r>
        <w:t xml:space="preserve">, collaboration between local NGOs and international aid agencies has become essential. The Social Worker often serves as the cultural interpreter, ensuring that external aid is culturally appropriate and effectively distributed.</w:t>
      </w:r>
    </w:p>
    <w:bookmarkEnd w:id="25"/>
    <w:bookmarkStart w:id="26" w:name="Xd335119cabb611efccc46c8f4dee51bb1780847"/>
    <w:p>
      <w:pPr>
        <w:pStyle w:val="Heading2"/>
      </w:pPr>
      <w:r>
        <w:t xml:space="preserve">VI. Conclusion: Reimagining Professional Identity</w:t>
      </w:r>
    </w:p>
    <w:p>
      <w:pPr>
        <w:pStyle w:val="FirstParagraph"/>
      </w:pPr>
      <w:r>
        <w:t xml:space="preserve">The practice of social work in</w:t>
      </w:r>
      <w:r>
        <w:t xml:space="preserve"> </w:t>
      </w:r>
      <w:r>
        <w:rPr>
          <w:bCs/>
          <w:b/>
        </w:rPr>
        <w:t xml:space="preserve">Venezuela Caracas</w:t>
      </w:r>
      <w:r>
        <w:t xml:space="preserve"> </w:t>
      </w:r>
      <w:r>
        <w:t xml:space="preserve">stands as a testament to professional adaptability and resilience. The crisis has stripped away the comforts of bureaucratic stability, forcing the Social Worker to reclaim the core values of solidarity and empowerment. Despite significant challenges, including resource scarcity and political pressure, Social Workers continue to advocate for human rights and social justice.</w:t>
      </w:r>
    </w:p>
    <w:p>
      <w:pPr>
        <w:pStyle w:val="BodyText"/>
      </w:pPr>
      <w:r>
        <w:t xml:space="preserve">Future research should focus on developing sustainable training models for Social Workers in conflict zones. It is imperative that academic institutions in Venezuela Caracas update their curricula to include crisis management, international humanitarian law, and trauma-informed care. By strengthening the capacity of the local workforce, we can better support the vital work being done on the ground.</w:t>
      </w:r>
    </w:p>
    <w:p>
      <w:pPr>
        <w:pStyle w:val="BodyText"/>
      </w:pPr>
      <w:r>
        <w:t xml:space="preserve">In conclusion, the role of the Social Worker in</w:t>
      </w:r>
      <w:r>
        <w:t xml:space="preserve"> </w:t>
      </w:r>
      <w:r>
        <w:rPr>
          <w:bCs/>
          <w:b/>
        </w:rPr>
        <w:t xml:space="preserve">Venezuela Caracas</w:t>
      </w:r>
      <w:r>
        <w:t xml:space="preserve"> </w:t>
      </w:r>
      <w:r>
        <w:t xml:space="preserve">has evolved from a passive administrator to an active architect of community survival. Their efforts underscore that even in times of profound systemic failure, professional dedication and human compassion can foster pockets of resilience and hope. The recognition and support of these professionals are not just academic interests; they are moral imperatives for the international community.</w:t>
      </w:r>
    </w:p>
    <w:bookmarkEnd w:id="26"/>
    <w:bookmarkStart w:id="27" w:name="vii.-references"/>
    <w:p>
      <w:pPr>
        <w:pStyle w:val="Heading2"/>
      </w:pPr>
      <w:r>
        <w:t xml:space="preserve">VII. References</w:t>
      </w:r>
    </w:p>
    <w:p>
      <w:pPr>
        <w:numPr>
          <w:ilvl w:val="0"/>
          <w:numId w:val="1001"/>
        </w:numPr>
        <w:pStyle w:val="Compact"/>
      </w:pPr>
      <w:r>
        <w:t xml:space="preserve">Gonzalez, M., &amp; Perez, J. (2019). *Social Policy in Crisis: The Case of Venezuela*. Journal of Latin American Studies.</w:t>
      </w:r>
    </w:p>
    <w:p>
      <w:pPr>
        <w:numPr>
          <w:ilvl w:val="0"/>
          <w:numId w:val="1001"/>
        </w:numPr>
        <w:pStyle w:val="Compact"/>
      </w:pPr>
      <w:r>
        <w:t xml:space="preserve">Hernandez, L. (2021). *Community Resilience in Urban Slums: A Study from Caracas*. International Social Work Quarterly.</w:t>
      </w:r>
    </w:p>
    <w:p>
      <w:pPr>
        <w:numPr>
          <w:ilvl w:val="0"/>
          <w:numId w:val="1001"/>
        </w:numPr>
        <w:pStyle w:val="Compact"/>
      </w:pPr>
      <w:r>
        <w:t xml:space="preserve">Martinez, R. (2020). *Ethical Challenges in Humanitarian Practice*. Caracas University Press.</w:t>
      </w:r>
    </w:p>
    <w:p>
      <w:pPr>
        <w:numPr>
          <w:ilvl w:val="0"/>
          <w:numId w:val="1001"/>
        </w:numPr>
        <w:pStyle w:val="Compact"/>
      </w:pPr>
      <w:r>
        <w:t xml:space="preserve">National Council of Social Workers. (2018). *Code of Ethics and Professional Standards for Venezuela*. Caracas: NCW.</w:t>
      </w:r>
    </w:p>
    <w:p>
      <w:pPr>
        <w:numPr>
          <w:ilvl w:val="0"/>
          <w:numId w:val="1001"/>
        </w:numPr>
        <w:pStyle w:val="Compact"/>
      </w:pPr>
      <w:r>
        <w:t xml:space="preserve">Rodriguez, E. (2022). *The Psychology of Migration: Impact on Families Remaining in Venezuela Caracas*. Journal of Family Studies.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Social Worker in Crisis: A Socio-Political Analysis of Practice in Venezuela Caracas</dc:title>
  <dc:creator/>
  <dc:language>en</dc:language>
  <cp:keywords/>
  <dcterms:created xsi:type="dcterms:W3CDTF">2026-07-29T14:02:04Z</dcterms:created>
  <dcterms:modified xsi:type="dcterms:W3CDTF">2026-07-29T14:02:04Z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