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a3f2052bfb5e31c111aec5f1fb8722f0100fafa"/>
    <w:p>
      <w:pPr>
        <w:pStyle w:val="Heading1"/>
      </w:pPr>
      <w:r>
        <w:t xml:space="preserve">The Evolution of the Software Engineer in Regional Tech Hubs:</w:t>
      </w:r>
      <w:r>
        <w:br/>
      </w:r>
      <w:r>
        <w:t xml:space="preserve">A Case Study of Córdoba, Argentina</w:t>
      </w:r>
    </w:p>
    <w:p>
      <w:pPr>
        <w:pStyle w:val="FirstParagraph"/>
      </w:pPr>
      <w:r>
        <w:rPr>
          <w:bCs/>
          <w:b/>
        </w:rPr>
        <w:t xml:space="preserve">Juan P. Martínez, PhD &amp; Sofia L. Torres, MSc</w:t>
      </w:r>
      <w:r>
        <w:br/>
      </w:r>
      <w:r>
        <w:t xml:space="preserve">Department of Computer Science and Engineering</w:t>
      </w:r>
      <w:r>
        <w:br/>
      </w:r>
      <w:r>
        <w:t xml:space="preserve">National University of Córdoba, Argentina</w:t>
      </w:r>
      <w:r>
        <w:br/>
      </w:r>
      <w:r>
        <w:rPr>
          <w:iCs/>
          <w:i/>
        </w:rPr>
        <w:t xml:space="preserve">Córdoba, Argentina</w:t>
      </w:r>
    </w:p>
    <w:bookmarkStart w:id="20" w:name="abstract"/>
    <w:p>
      <w:pPr>
        <w:pStyle w:val="Heading2"/>
      </w:pPr>
      <w:r>
        <w:t xml:space="preserve">Abstract</w:t>
      </w:r>
    </w:p>
    <w:p>
      <w:pPr>
        <w:pStyle w:val="FirstParagraph"/>
      </w:pPr>
      <w:r>
        <w:t xml:space="preserve">This article examines the professional evolution, current challenges, and strategic importance of the Software Engineer within the emerging technology ecosystem of Córdoba, Argentina. While global literature often focuses on major metropolitan hubs such as Silicon Valley or London, this study highlights the unique socio-economic dynamics shaping software development in Latin America's second-largest tech cluster. Through an analysis of local industry reports and academic trends, we explore how Software Engineers are transitioning from traditional IT support roles to becoming central architects of digital transformation in Argentina. The paper argues that the specific geographic and educational context of Córdoba offers a distinct model for sustainable tech growth, driven by university-industry collaboration and remote international integration.</w:t>
      </w:r>
    </w:p>
    <w:bookmarkEnd w:id="20"/>
    <w:p>
      <w:pPr>
        <w:pStyle w:val="BodyText"/>
      </w:pPr>
      <w:r>
        <w:rPr>
          <w:bCs/>
          <w:b/>
        </w:rPr>
        <w:t xml:space="preserve">Keywords:</w:t>
      </w:r>
      <w:r>
        <w:t xml:space="preserve"> </w:t>
      </w:r>
      <w:r>
        <w:t xml:space="preserve">Software Engineer, Argentina, Córdoba, Tech Ecosystems, IT Industry Development, Latin American Technology Sector.</w:t>
      </w:r>
    </w:p>
    <w:bookmarkStart w:id="21" w:name="i.-introduction"/>
    <w:p>
      <w:pPr>
        <w:pStyle w:val="Heading2"/>
      </w:pPr>
      <w:r>
        <w:t xml:space="preserve">I. Introduction</w:t>
      </w:r>
    </w:p>
    <w:p>
      <w:pPr>
        <w:pStyle w:val="FirstParagraph"/>
      </w:pPr>
      <w:r>
        <w:t xml:space="preserve">The global demand for digital solutions has precipitated a paradigm shift in how software is developed and delivered. In this context, the role of the</w:t>
      </w:r>
      <w:r>
        <w:t xml:space="preserve"> </w:t>
      </w:r>
      <w:r>
        <w:rPr>
          <w:bCs/>
          <w:b/>
        </w:rPr>
        <w:t xml:space="preserve">Software Engineer</w:t>
      </w:r>
      <w:r>
        <w:t xml:space="preserve"> </w:t>
      </w:r>
      <w:r>
        <w:t xml:space="preserve">has evolved from a purely technical function to one encompassing product management, agile methodologies, and strategic business alignment. Nowhere is this transformation more palpable than in</w:t>
      </w:r>
      <w:r>
        <w:t xml:space="preserve"> </w:t>
      </w:r>
      <w:r>
        <w:rPr>
          <w:bCs/>
          <w:b/>
        </w:rPr>
        <w:t xml:space="preserve">Argentina Córdoba</w:t>
      </w:r>
      <w:r>
        <w:t xml:space="preserve">, a city that has emerged as a critical node in South America’s technology landscape. Often overshadowed by Buenos Aires in global narratives, Córdoba possesses a robust academic infrastructure and a growing startup culture that distinguishes its professional environment.</w:t>
      </w:r>
    </w:p>
    <w:p>
      <w:pPr>
        <w:pStyle w:val="BodyText"/>
      </w:pPr>
      <w:r>
        <w:t xml:space="preserve">This article aims to dissect the current state of the</w:t>
      </w:r>
      <w:r>
        <w:t xml:space="preserve"> </w:t>
      </w:r>
      <w:r>
        <w:rPr>
          <w:bCs/>
          <w:b/>
        </w:rPr>
        <w:t xml:space="preserve">Software Engineer</w:t>
      </w:r>
      <w:r>
        <w:t xml:space="preserve"> </w:t>
      </w:r>
      <w:r>
        <w:t xml:space="preserve">profession within this specific regional context. By analyzing the educational pipelines provided by institutions such as the National University of Córdoba (UNC) and technological institutes like ITBA, we seek to understand how local talent is being cultivated. Furthermore, we investigate how these professionals navigate the dual reality of serving local markets while maintaining strong ties with international clients through nearshoring practices.</w:t>
      </w:r>
    </w:p>
    <w:bookmarkEnd w:id="21"/>
    <w:bookmarkStart w:id="22" w:name="Xbd0a61fbb393daa7da9c9166f85df19f8f173d4"/>
    <w:p>
      <w:pPr>
        <w:pStyle w:val="Heading2"/>
      </w:pPr>
      <w:r>
        <w:t xml:space="preserve">II. Historical Context: The Technological Transformation of Córdoba</w:t>
      </w:r>
    </w:p>
    <w:p>
      <w:pPr>
        <w:pStyle w:val="FirstParagraph"/>
      </w:pPr>
      <w:r>
        <w:t xml:space="preserve">The identity of</w:t>
      </w:r>
      <w:r>
        <w:t xml:space="preserve"> </w:t>
      </w:r>
      <w:r>
        <w:rPr>
          <w:bCs/>
          <w:b/>
        </w:rPr>
        <w:t xml:space="preserve">Córdoba, Argentina</w:t>
      </w:r>
      <w:r>
        <w:t xml:space="preserve">, has long been rooted in industry and education. However, over the last two decades, a deliberate shift toward knowledge-based economies has redefined its status. The establishment of technology parks and incubators provided fertile ground for the software sector to flourish. Unlike other regions where software development was initially outsourced purely for cost arbitrage, Córdoba developed a reputation for high-quality engineering and strong problem-solving capabilities.</w:t>
      </w:r>
    </w:p>
    <w:p>
      <w:pPr>
        <w:pStyle w:val="BodyText"/>
      </w:pPr>
      <w:r>
        <w:t xml:space="preserve">This historical pivot created a symbiotic relationship between academia and industry. The</w:t>
      </w:r>
      <w:r>
        <w:t xml:space="preserve"> </w:t>
      </w:r>
      <w:r>
        <w:rPr>
          <w:bCs/>
          <w:b/>
        </w:rPr>
        <w:t xml:space="preserve">Software Engineer</w:t>
      </w:r>
      <w:r>
        <w:t xml:space="preserve"> </w:t>
      </w:r>
      <w:r>
        <w:t xml:space="preserve">in this region is often product of rigorous theoretical training combined with practical application. This foundation allows practitioners to adapt quickly to changing technologies, a crucial trait in an industry defined by rapid obsolescence.</w:t>
      </w:r>
    </w:p>
    <w:bookmarkEnd w:id="22"/>
    <w:bookmarkStart w:id="25" w:name="X4325625ab8596c6773b42aace83bea42acfb92c"/>
    <w:p>
      <w:pPr>
        <w:pStyle w:val="Heading2"/>
      </w:pPr>
      <w:r>
        <w:t xml:space="preserve">III. The Role and Competencies of the Modern Software Engineer</w:t>
      </w:r>
    </w:p>
    <w:bookmarkStart w:id="23" w:name="X4034619f329ae0560641863d8e747f22e117051"/>
    <w:p>
      <w:pPr>
        <w:pStyle w:val="Heading3"/>
      </w:pPr>
      <w:r>
        <w:t xml:space="preserve">A. Technical Proficiency and Methodologies</w:t>
      </w:r>
    </w:p>
    <w:p>
      <w:pPr>
        <w:pStyle w:val="FirstParagraph"/>
      </w:pPr>
      <w:r>
        <w:t xml:space="preserve">The contemporary</w:t>
      </w:r>
      <w:r>
        <w:t xml:space="preserve"> </w:t>
      </w:r>
      <w:r>
        <w:rPr>
          <w:bCs/>
          <w:b/>
        </w:rPr>
        <w:t xml:space="preserve">Software Engineer</w:t>
      </w:r>
      <w:r>
        <w:t xml:space="preserve"> </w:t>
      </w:r>
      <w:r>
        <w:t xml:space="preserve">in Córdoba is expected to possess a broad skill set that extends beyond coding. Proficiency in full-stack development, cloud computing (AWS, Azure), and DevOps practices is now standard. However, the distinguishing factor for engineers in this region is their adaptability to Agile and Scrum methodologies. As many local firms cater to North American and European markets, fluency in these collaborative frameworks is essential.</w:t>
      </w:r>
    </w:p>
    <w:bookmarkEnd w:id="23"/>
    <w:bookmarkStart w:id="24" w:name="X4181228dd2462794a1f56f3962578ce61406869"/>
    <w:p>
      <w:pPr>
        <w:pStyle w:val="Heading3"/>
      </w:pPr>
      <w:r>
        <w:t xml:space="preserve">B. Soft Skills and Cross-Cultural Competence</w:t>
      </w:r>
    </w:p>
    <w:p>
      <w:pPr>
        <w:pStyle w:val="FirstParagraph"/>
      </w:pPr>
      <w:r>
        <w:t xml:space="preserve">A unique aspect of working as a</w:t>
      </w:r>
      <w:r>
        <w:t xml:space="preserve"> </w:t>
      </w:r>
      <w:r>
        <w:rPr>
          <w:bCs/>
          <w:b/>
        </w:rPr>
        <w:t xml:space="preserve">Software Engineer</w:t>
      </w:r>
      <w:r>
        <w:t xml:space="preserve"> </w:t>
      </w:r>
      <w:r>
        <w:t xml:space="preserve">in</w:t>
      </w:r>
      <w:r>
        <w:t xml:space="preserve"> </w:t>
      </w:r>
      <w:r>
        <w:rPr>
          <w:bCs/>
          <w:b/>
        </w:rPr>
        <w:t xml:space="preserve">Argentina Córdoba</w:t>
      </w:r>
      <w:r>
        <w:t xml:space="preserve">, particularly when engaging with international clients, is the requirement for high-level cross-cultural competence. Engineers must navigate time zone differences, cultural nuances in communication, and varying business expectations. This has led to a professional profile that is not only technically proficient but also highly communicative and culturally adaptable.</w:t>
      </w:r>
    </w:p>
    <w:bookmarkEnd w:id="24"/>
    <w:bookmarkEnd w:id="25"/>
    <w:bookmarkStart w:id="28" w:name="Xe90e2552aef93a3a9463e8aed674e7491057571"/>
    <w:p>
      <w:pPr>
        <w:pStyle w:val="Heading2"/>
      </w:pPr>
      <w:r>
        <w:t xml:space="preserve">IV. Challenges Facing the Local Ecosystem</w:t>
      </w:r>
    </w:p>
    <w:bookmarkStart w:id="26" w:name="a.-economic-volatility"/>
    <w:p>
      <w:pPr>
        <w:pStyle w:val="Heading3"/>
      </w:pPr>
      <w:r>
        <w:t xml:space="preserve">A. Economic Volatility</w:t>
      </w:r>
    </w:p>
    <w:p>
      <w:pPr>
        <w:pStyle w:val="FirstParagraph"/>
      </w:pPr>
      <w:r>
        <w:t xml:space="preserve">The economic context of</w:t>
      </w:r>
      <w:r>
        <w:t xml:space="preserve"> </w:t>
      </w:r>
      <w:r>
        <w:rPr>
          <w:bCs/>
          <w:b/>
        </w:rPr>
        <w:t xml:space="preserve">Argentina</w:t>
      </w:r>
      <w:r>
        <w:t xml:space="preserve">, characterized by inflation and currency fluctuation, presents significant challenges for the tech sector. For the</w:t>
      </w:r>
      <w:r>
        <w:t xml:space="preserve"> </w:t>
      </w:r>
      <w:r>
        <w:rPr>
          <w:bCs/>
          <w:b/>
        </w:rPr>
        <w:t xml:space="preserve">Software Engineer</w:t>
      </w:r>
      <w:r>
        <w:t xml:space="preserve">, this often means compensation structures are heavily influenced by foreign currency exchange rates (such as earning in USD). While this can provide a competitive salary relative to local standards, it also introduces instability regarding long-term financial planning and local investment in hardware or education.</w:t>
      </w:r>
    </w:p>
    <w:bookmarkEnd w:id="26"/>
    <w:bookmarkStart w:id="27" w:name="b.-brain-drain-vs.-remote-opportunities"/>
    <w:p>
      <w:pPr>
        <w:pStyle w:val="Heading3"/>
      </w:pPr>
      <w:r>
        <w:t xml:space="preserve">B. Brain Drain vs. Remote Opportunities</w:t>
      </w:r>
    </w:p>
    <w:p>
      <w:pPr>
        <w:pStyle w:val="FirstParagraph"/>
      </w:pPr>
      <w:r>
        <w:t xml:space="preserve">A persistent debate in</w:t>
      </w:r>
      <w:r>
        <w:t xml:space="preserve"> </w:t>
      </w:r>
      <w:r>
        <w:rPr>
          <w:bCs/>
          <w:b/>
        </w:rPr>
        <w:t xml:space="preserve">Córdoba</w:t>
      </w:r>
      <w:r>
        <w:t xml:space="preserve"> </w:t>
      </w:r>
      <w:r>
        <w:t xml:space="preserve">is the phenomenon of "brain drain." While many talented engineers emigrate to seek stability abroad, the rise of remote work has allowed many to stay within</w:t>
      </w:r>
      <w:r>
        <w:t xml:space="preserve"> </w:t>
      </w:r>
      <w:r>
        <w:rPr>
          <w:bCs/>
          <w:b/>
        </w:rPr>
        <w:t xml:space="preserve">Argentina Córdoba</w:t>
      </w:r>
      <w:r>
        <w:t xml:space="preserve">, contributing to the local economy while earning global wages. This hybrid model strengthens the local ecosystem by retaining senior talent who can mentor junior developers, creating a more sustainable growth trajectory for the region.</w:t>
      </w:r>
    </w:p>
    <w:bookmarkEnd w:id="27"/>
    <w:bookmarkEnd w:id="28"/>
    <w:bookmarkStart w:id="29" w:name="X6249b586cf39e3c0aca2c8cde1a0e41a3ffafbd"/>
    <w:p>
      <w:pPr>
        <w:pStyle w:val="Heading2"/>
      </w:pPr>
      <w:r>
        <w:t xml:space="preserve">V. The Impact of University-Industry Collaboration</w:t>
      </w:r>
    </w:p>
    <w:p>
      <w:pPr>
        <w:pStyle w:val="FirstParagraph"/>
      </w:pPr>
      <w:r>
        <w:t xml:space="preserve">A defining feature of the</w:t>
      </w:r>
      <w:r>
        <w:t xml:space="preserve"> </w:t>
      </w:r>
      <w:r>
        <w:rPr>
          <w:bCs/>
          <w:b/>
        </w:rPr>
        <w:t xml:space="preserve">Software Engineer</w:t>
      </w:r>
      <w:r>
        <w:t xml:space="preserve"> </w:t>
      </w:r>
      <w:r>
        <w:t xml:space="preserve">development path in</w:t>
      </w:r>
      <w:r>
        <w:t xml:space="preserve"> </w:t>
      </w:r>
      <w:r>
        <w:rPr>
          <w:bCs/>
          <w:b/>
        </w:rPr>
        <w:t xml:space="preserve">Córdoba, Argentina</w:t>
      </w:r>
      <w:r>
        <w:t xml:space="preserve">, is the close collaboration between universities and private companies. Internships, joint research projects, and sponsored capstone designs allow students to gain real-world experience before graduating. This pipeline ensures that graduates are job-ready and familiar with current industry standards.</w:t>
      </w:r>
    </w:p>
    <w:p>
      <w:pPr>
        <w:pStyle w:val="BodyText"/>
      </w:pPr>
      <w:r>
        <w:t xml:space="preserve">Institutions such as the Faculty of Mathematical, Astronomical, Physics and Computer Science (FAMAF) at UNC play a pivotal role in research-oriented development. This academic rigor produces</w:t>
      </w:r>
      <w:r>
        <w:t xml:space="preserve"> </w:t>
      </w:r>
      <w:r>
        <w:rPr>
          <w:bCs/>
          <w:b/>
        </w:rPr>
        <w:t xml:space="preserve">Software Engineers</w:t>
      </w:r>
      <w:r>
        <w:t xml:space="preserve"> </w:t>
      </w:r>
      <w:r>
        <w:t xml:space="preserve">who are not only coders but also analysts capable of solving complex algorithmic problems, a skill set highly valued in fintech and deep-tech sectors.</w:t>
      </w:r>
    </w:p>
    <w:bookmarkEnd w:id="29"/>
    <w:bookmarkStart w:id="30" w:name="X099edb2023670e1789cf2873cc1e0f4792b0f84"/>
    <w:p>
      <w:pPr>
        <w:pStyle w:val="Heading2"/>
      </w:pPr>
      <w:r>
        <w:t xml:space="preserve">VI. Future Prospects and Strategic Recommendations</w:t>
      </w:r>
    </w:p>
    <w:p>
      <w:pPr>
        <w:pStyle w:val="FirstParagraph"/>
      </w:pPr>
      <w:r>
        <w:t xml:space="preserve">The future of the tech sector in</w:t>
      </w:r>
      <w:r>
        <w:t xml:space="preserve"> </w:t>
      </w:r>
      <w:r>
        <w:rPr>
          <w:bCs/>
          <w:b/>
        </w:rPr>
        <w:t xml:space="preserve">Córdoba, Argentina</w:t>
      </w:r>
      <w:r>
        <w:t xml:space="preserve">, looks promising but requires strategic intervention. To sustain growth, there must be continued investment in digital infrastructure and specialized training programs focusing on emerging technologies like Artificial Intelligence and Blockchain.</w:t>
      </w:r>
    </w:p>
    <w:p>
      <w:pPr>
        <w:pStyle w:val="BodyText"/>
      </w:pPr>
      <w:r>
        <w:t xml:space="preserve">Policymakers and industry leaders should focus on formalizing certification paths for</w:t>
      </w:r>
      <w:r>
        <w:t xml:space="preserve"> </w:t>
      </w:r>
      <w:r>
        <w:rPr>
          <w:bCs/>
          <w:b/>
        </w:rPr>
        <w:t xml:space="preserve">Software Engineers</w:t>
      </w:r>
      <w:r>
        <w:t xml:space="preserve"> </w:t>
      </w:r>
      <w:r>
        <w:t xml:space="preserve">to enhance global recognition of local credentials. Additionally, fostering a stronger startup culture where engineers can transition into entrepreneurship will diversify the economic output of the region. The goal is to move beyond service-based contracts toward product development that originates locally.</w:t>
      </w:r>
    </w:p>
    <w:bookmarkEnd w:id="30"/>
    <w:bookmarkStart w:id="31" w:name="vii.-conclusion"/>
    <w:p>
      <w:pPr>
        <w:pStyle w:val="Heading2"/>
      </w:pPr>
      <w:r>
        <w:t xml:space="preserve">VII. Conclusion</w:t>
      </w:r>
    </w:p>
    <w:p>
      <w:pPr>
        <w:pStyle w:val="FirstParagraph"/>
      </w:pPr>
      <w:r>
        <w:t xml:space="preserve">In conclusion, the</w:t>
      </w:r>
      <w:r>
        <w:t xml:space="preserve"> </w:t>
      </w:r>
      <w:r>
        <w:rPr>
          <w:bCs/>
          <w:b/>
        </w:rPr>
        <w:t xml:space="preserve">Software Engineer</w:t>
      </w:r>
      <w:r>
        <w:t xml:space="preserve"> </w:t>
      </w:r>
      <w:r>
        <w:t xml:space="preserve">in</w:t>
      </w:r>
      <w:r>
        <w:t xml:space="preserve"> </w:t>
      </w:r>
      <w:r>
        <w:rPr>
          <w:bCs/>
          <w:b/>
        </w:rPr>
        <w:t xml:space="preserve">Córdoba, Argentina</w:t>
      </w:r>
      <w:r>
        <w:t xml:space="preserve">, stands at a critical juncture. They are beneficiaries of a strong educational foundation and global connectivity, yet they face economic headwinds that require resilience and adaptability. The unique ecosystem of Córdoba demonstrates that tech hubs do not need to be located in traditional financial capitals to thrive. By leveraging its academic strengths and embracing remote work dynamics, Córdoba offers a compelling model for regional tech development.</w:t>
      </w:r>
    </w:p>
    <w:p>
      <w:pPr>
        <w:pStyle w:val="BodyText"/>
      </w:pPr>
      <w:r>
        <w:t xml:space="preserve">As the global demand for software solutions continues to rise, the contributions of engineers in this Argentine province will likely grow in significance. Supporting their professional development through better educational resources, economic stability measures, and international integration strategies is essential not only for</w:t>
      </w:r>
      <w:r>
        <w:t xml:space="preserve"> </w:t>
      </w:r>
      <w:r>
        <w:rPr>
          <w:bCs/>
          <w:b/>
        </w:rPr>
        <w:t xml:space="preserve">Córdoba</w:t>
      </w:r>
      <w:r>
        <w:t xml:space="preserve"> </w:t>
      </w:r>
      <w:r>
        <w:t xml:space="preserve">but as a case study for sustainable technology growth across Latin America.</w:t>
      </w:r>
    </w:p>
    <w:bookmarkEnd w:id="31"/>
    <w:bookmarkStart w:id="32" w:name="viii.-references-selected"/>
    <w:p>
      <w:pPr>
        <w:pStyle w:val="Heading2"/>
      </w:pPr>
      <w:r>
        <w:t xml:space="preserve">VIII. References (Selected)</w:t>
      </w:r>
    </w:p>
    <w:p>
      <w:pPr>
        <w:pStyle w:val="FirstParagraph"/>
      </w:pPr>
      <w:r>
        <w:rPr>
          <w:iCs/>
          <w:i/>
        </w:rPr>
        <w:t xml:space="preserve">Note: The following references are illustrative of the types of sources used in this academic simulation.</w:t>
      </w:r>
    </w:p>
    <w:p>
      <w:pPr>
        <w:numPr>
          <w:ilvl w:val="0"/>
          <w:numId w:val="1001"/>
        </w:numPr>
        <w:pStyle w:val="Compact"/>
      </w:pPr>
      <w:r>
        <w:t xml:space="preserve">[1] Ministry of Science, Technology and Innovation. (2023).</w:t>
      </w:r>
      <w:r>
        <w:t xml:space="preserve"> </w:t>
      </w:r>
      <w:r>
        <w:rPr>
          <w:iCs/>
          <w:i/>
        </w:rPr>
        <w:t xml:space="preserve">State of the Tech Industry in Argentina</w:t>
      </w:r>
      <w:r>
        <w:t xml:space="preserve">. Buenos Aires.</w:t>
      </w:r>
    </w:p>
    <w:p>
      <w:pPr>
        <w:numPr>
          <w:ilvl w:val="0"/>
          <w:numId w:val="1001"/>
        </w:numPr>
        <w:pStyle w:val="Compact"/>
      </w:pPr>
      <w:r>
        <w:t xml:space="preserve">[2] National University of Córdoba. (2024).</w:t>
      </w:r>
      <w:r>
        <w:t xml:space="preserve"> </w:t>
      </w:r>
      <w:r>
        <w:rPr>
          <w:iCs/>
          <w:i/>
        </w:rPr>
        <w:t xml:space="preserve">Annual Report on Computer Science Graduation Trends</w:t>
      </w:r>
      <w:r>
        <w:t xml:space="preserve">. Córdoba.</w:t>
      </w:r>
    </w:p>
    <w:p>
      <w:pPr>
        <w:numPr>
          <w:ilvl w:val="0"/>
          <w:numId w:val="1001"/>
        </w:numPr>
        <w:pStyle w:val="Compact"/>
      </w:pPr>
      <w:r>
        <w:t xml:space="preserve">[3] World Bank Group. (2023).</w:t>
      </w:r>
      <w:r>
        <w:t xml:space="preserve"> </w:t>
      </w:r>
      <w:r>
        <w:rPr>
          <w:iCs/>
          <w:i/>
        </w:rPr>
        <w:t xml:space="preserve">Digital Dividends: Latin America's Tech Transformation</w:t>
      </w:r>
      <w:r>
        <w:t xml:space="preserve">. Washington D.C.</w:t>
      </w:r>
    </w:p>
    <w:p>
      <w:pPr>
        <w:numPr>
          <w:ilvl w:val="0"/>
          <w:numId w:val="1001"/>
        </w:numPr>
        <w:pStyle w:val="Compact"/>
      </w:pPr>
      <w:r>
        <w:t xml:space="preserve">[4] Local Chamber of Software and Digital Services Companies. (2023).</w:t>
      </w:r>
      <w:r>
        <w:t xml:space="preserve"> </w:t>
      </w:r>
      <w:r>
        <w:rPr>
          <w:iCs/>
          <w:i/>
        </w:rPr>
        <w:t xml:space="preserve">Córdoba Tech Cluster Analysis</w:t>
      </w:r>
      <w:r>
        <w:t xml:space="preserve">.</w:t>
      </w:r>
    </w:p>
    <w:p>
      <w:pPr>
        <w:numPr>
          <w:ilvl w:val="0"/>
          <w:numId w:val="1001"/>
        </w:numPr>
        <w:pStyle w:val="Compact"/>
      </w:pPr>
      <w:r>
        <w:t xml:space="preserve">[5] Smith, J., &amp; Garcia, L. (2022). "Remote Work Dynamics in Emerging Markets."</w:t>
      </w:r>
      <w:r>
        <w:t xml:space="preserve"> </w:t>
      </w:r>
      <w:r>
        <w:rPr>
          <w:iCs/>
          <w:i/>
        </w:rPr>
        <w:t xml:space="preserve">Journal of International Technology Management</w:t>
      </w:r>
      <w:r>
        <w:t xml:space="preserve">, 14(3), 45-67.</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2026-07-29T10:14:20Z</dcterms:created>
  <dcterms:modified xsi:type="dcterms:W3CDTF">2026-07-29T10:14:20Z</dcterms:modified>
</cp:coreProperties>
</file>

<file path=docProps/custom.xml><?xml version="1.0" encoding="utf-8"?>
<Properties xmlns="http://schemas.openxmlformats.org/officeDocument/2006/custom-properties" xmlns:vt="http://schemas.openxmlformats.org/officeDocument/2006/docPropsVTypes"/>
</file>