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Role</w:t>
      </w:r>
      <w:r>
        <w:t xml:space="preserve"> </w:t>
      </w:r>
      <w:r>
        <w:t xml:space="preserve">in</w:t>
      </w:r>
      <w:r>
        <w:t xml:space="preserve"> </w:t>
      </w:r>
      <w:r>
        <w:t xml:space="preserve">the</w:t>
      </w:r>
      <w:r>
        <w:t xml:space="preserve"> </w:t>
      </w:r>
      <w:r>
        <w:t xml:space="preserve">Vancouver</w:t>
      </w:r>
      <w:r>
        <w:t xml:space="preserve"> </w:t>
      </w:r>
      <w:r>
        <w:t xml:space="preserve">Ecosystem:</w:t>
      </w:r>
      <w:r>
        <w:t xml:space="preserve"> </w:t>
      </w:r>
      <w:r>
        <w:t xml:space="preserve">An</w:t>
      </w:r>
      <w:r>
        <w:t xml:space="preserve"> </w:t>
      </w:r>
      <w:r>
        <w:t xml:space="preserve">Academic</w:t>
      </w:r>
      <w:r>
        <w:t xml:space="preserve"> </w:t>
      </w:r>
      <w:r>
        <w:t xml:space="preserve">Perspective</w:t>
      </w:r>
    </w:p>
    <w:bookmarkStart w:id="34" w:name="Xd02fa7a5d6a7ed6bef730b29e8e4d99ef22fd8a"/>
    <w:p>
      <w:pPr>
        <w:pStyle w:val="Heading1"/>
      </w:pPr>
      <w:r>
        <w:t xml:space="preserve">The Evolution and Strategic Imperatives of the Software Engineer Role in the Vancouver Ecosystem: An Academic Perspective</w:t>
      </w:r>
    </w:p>
    <w:p>
      <w:pPr>
        <w:pStyle w:val="FirstParagraph"/>
      </w:pPr>
      <w:r>
        <w:rPr>
          <w:bCs/>
          <w:b/>
        </w:rPr>
        <w:t xml:space="preserve">Alexander J. Thorne, Ph.D.</w:t>
      </w:r>
    </w:p>
    <w:p>
      <w:pPr>
        <w:pStyle w:val="BodyText"/>
      </w:pPr>
      <w:r>
        <w:t xml:space="preserve">Institute for Technology and Regional Economics</w:t>
      </w:r>
      <w:r>
        <w:br/>
      </w:r>
      <w:r>
        <w:t xml:space="preserve">Vancouver, Canada</w:t>
      </w:r>
    </w:p>
    <w:p>
      <w:pPr>
        <w:pStyle w:val="BodyText"/>
      </w:pPr>
      <w:r>
        <w:t xml:space="preserve">Email: a.thorne@techregional.van.ca | Date: October 24, 2023</w:t>
      </w:r>
    </w:p>
    <w:bookmarkStart w:id="20" w:name="abstract"/>
    <w:p>
      <w:pPr>
        <w:pStyle w:val="BodyText"/>
      </w:pPr>
      <w:r>
        <w:rPr>
          <w:iCs/>
          <w:i/>
          <w:bCs/>
          <w:b/>
        </w:rPr>
        <w:t xml:space="preserve">Abstract.</w:t>
      </w:r>
      <w:r>
        <w:br/>
      </w:r>
      <w:r>
        <w:t xml:space="preserve">This paper examines the multifaceted role of the</w:t>
      </w:r>
      <w:r>
        <w:t xml:space="preserve"> </w:t>
      </w:r>
      <w:r>
        <w:rPr>
          <w:bCs/>
          <w:b/>
        </w:rPr>
        <w:t xml:space="preserve">Software Engineer</w:t>
      </w:r>
      <w:r>
        <w:t xml:space="preserve"> </w:t>
      </w:r>
      <w:r>
        <w:t xml:space="preserve">within the rapidly evolving technological landscape of</w:t>
      </w:r>
      <w:r>
        <w:t xml:space="preserve"> </w:t>
      </w:r>
      <w:r>
        <w:rPr>
          <w:bCs/>
          <w:b/>
        </w:rPr>
        <w:t xml:space="preserve">Vancouver, Canada</w:t>
      </w:r>
      <w:r>
        <w:t xml:space="preserve">. As Vancouver cements its status as a premier North American tech hub, distinct from Silicon Valley due to its unique socio-economic and geographic characteristics, the demands placed upon software professionals have shifted significantly. Through a qualitative analysis of industry trends, academic literature on human-computer interaction in enterprise settings, and labor market data specific to British Columbia’s Lower Mainland, this study argues that the modern</w:t>
      </w:r>
      <w:r>
        <w:t xml:space="preserve"> </w:t>
      </w:r>
      <w:r>
        <w:rPr>
          <w:bCs/>
          <w:b/>
        </w:rPr>
        <w:t xml:space="preserve">Software Engineer</w:t>
      </w:r>
      <w:r>
        <w:t xml:space="preserve"> </w:t>
      </w:r>
      <w:r>
        <w:t xml:space="preserve">in</w:t>
      </w:r>
      <w:r>
        <w:t xml:space="preserve"> </w:t>
      </w:r>
      <w:r>
        <w:rPr>
          <w:bCs/>
          <w:b/>
        </w:rPr>
        <w:t xml:space="preserve">Vancouver</w:t>
      </w:r>
      <w:r>
        <w:t xml:space="preserve"> </w:t>
      </w:r>
      <w:r>
        <w:t xml:space="preserve">must transcend traditional coding competencies. Instead, they must embody interdisciplinary skills encompassing agile project management, ethical AI governance, and cross-cultural communication. Furthermore, this article explores how the unique environmental challenges of</w:t>
      </w:r>
    </w:p>
    <w:p>
      <w:pPr>
        <w:pStyle w:val="BodyText"/>
      </w:pPr>
      <w:r>
        <w:t xml:space="preserve">Canada Vancouver, including high cost-of-living pressures and a focus on sustainable technology, influence hiring practices and career trajectories. The findings suggest that for</w:t>
      </w:r>
      <w:r>
        <w:t xml:space="preserve"> </w:t>
      </w:r>
      <w:r>
        <w:rPr>
          <w:bCs/>
          <w:b/>
        </w:rPr>
        <w:t xml:space="preserve">Vancouver</w:t>
      </w:r>
      <w:r>
        <w:t xml:space="preserve"> </w:t>
      </w:r>
      <w:r>
        <w:t xml:space="preserve">to maintain its competitive edge in the global tech economy, educational institutions and corporate entities must collaboratively redefine the competencies of the</w:t>
      </w:r>
    </w:p>
    <w:p>
      <w:pPr>
        <w:pStyle w:val="BodyText"/>
      </w:pPr>
      <w:r>
        <w:t xml:space="preserve">Software Engineer.</w:t>
      </w:r>
    </w:p>
    <w:bookmarkEnd w:id="20"/>
    <w:bookmarkStart w:id="21" w:name="introduction"/>
    <w:p>
      <w:pPr>
        <w:pStyle w:val="Heading2"/>
      </w:pPr>
      <w:r>
        <w:t xml:space="preserve">1. Introduction</w:t>
      </w:r>
    </w:p>
    <w:p>
      <w:pPr>
        <w:pStyle w:val="FirstParagraph"/>
      </w:pPr>
      <w:r>
        <w:t xml:space="preserve">The digital transformation of the global economy has elevated software development from a niche technical support function to a central pillar of economic strategy. In</w:t>
      </w:r>
      <w:r>
        <w:t xml:space="preserve"> </w:t>
      </w:r>
      <w:r>
        <w:rPr>
          <w:bCs/>
          <w:b/>
        </w:rPr>
        <w:t xml:space="preserve">Vancouver, Canada</w:t>
      </w:r>
      <w:r>
        <w:t xml:space="preserve">, this shift is particularly pronounced. The city has emerged as a critical node in the North American tech network, often described as "Silicon Nord" due to its burgeoning startup ecosystem and significant presence of major international technology corporations. Within this context, the role of the</w:t>
      </w:r>
      <w:r>
        <w:t xml:space="preserve"> </w:t>
      </w:r>
      <w:r>
        <w:rPr>
          <w:bCs/>
          <w:b/>
        </w:rPr>
        <w:t xml:space="preserve">Software Engineer</w:t>
      </w:r>
      <w:r>
        <w:t xml:space="preserve"> </w:t>
      </w:r>
      <w:r>
        <w:t xml:space="preserve">is undergoing a paradigmatic shift. Historically viewed primarily through the lens of code production and system maintenance, the contemporary</w:t>
      </w:r>
    </w:p>
    <w:p>
      <w:pPr>
        <w:pStyle w:val="BodyText"/>
      </w:pPr>
      <w:r>
        <w:t xml:space="preserve">Software Engineer in</w:t>
      </w:r>
    </w:p>
    <w:p>
      <w:pPr>
        <w:pStyle w:val="BodyText"/>
      </w:pPr>
      <w:r>
        <w:t xml:space="preserve">Vancouver is expected to function as a strategic partner in business innovation.</w:t>
      </w:r>
    </w:p>
    <w:p>
      <w:pPr>
        <w:pStyle w:val="BodyText"/>
      </w:pPr>
      <w:r>
        <w:t xml:space="preserve">This article aims to dissect this evolution. By analyzing the specific socio-economic dynamics of</w:t>
      </w:r>
      <w:r>
        <w:t xml:space="preserve"> </w:t>
      </w:r>
      <w:r>
        <w:rPr>
          <w:bCs/>
          <w:b/>
        </w:rPr>
        <w:t xml:space="preserve">Vancouver</w:t>
      </w:r>
      <w:r>
        <w:t xml:space="preserve">, we seek to understand how local factors—such as immigration patterns, government policy, and regional industry specialization—shape the skill sets required for success. The thesis of this paper posits that the</w:t>
      </w:r>
    </w:p>
    <w:p>
      <w:pPr>
        <w:pStyle w:val="BodyText"/>
      </w:pPr>
      <w:r>
        <w:t xml:space="preserve">Software Engineer in</w:t>
      </w:r>
    </w:p>
    <w:p>
      <w:pPr>
        <w:pStyle w:val="BodyText"/>
      </w:pPr>
      <w:r>
        <w:t xml:space="preserve">Vancouver, Canada operates within a unique constraint set that necessitates a higher degree of soft skills and ethical awareness than their counterparts in other major tech hubs.</w:t>
      </w:r>
    </w:p>
    <w:bookmarkEnd w:id="21"/>
    <w:bookmarkStart w:id="24" w:name="X03dea3f0518364de640564bf36047dc75aa462f"/>
    <w:p>
      <w:pPr>
        <w:pStyle w:val="Heading2"/>
      </w:pPr>
      <w:r>
        <w:t xml:space="preserve">2. The Vancouver Context: A Unique Technopolis</w:t>
      </w:r>
    </w:p>
    <w:bookmarkStart w:id="22" w:name="economic-geography-and-industry-clusters"/>
    <w:p>
      <w:pPr>
        <w:pStyle w:val="Heading3"/>
      </w:pPr>
      <w:r>
        <w:t xml:space="preserve">2.1 Economic Geography and Industry Clusters</w:t>
      </w:r>
    </w:p>
    <w:p>
      <w:pPr>
        <w:pStyle w:val="FirstParagraph"/>
      </w:pPr>
      <w:r>
        <w:t xml:space="preserve">Vancouver’s technology sector is distinctively clustered around specific industries, notably digital media, clean technology, and enterprise software solutions. Unlike the consumer-app-heavy model of California’s Silicon Valley,</w:t>
      </w:r>
      <w:r>
        <w:t xml:space="preserve"> </w:t>
      </w:r>
      <w:r>
        <w:rPr>
          <w:bCs/>
          <w:b/>
        </w:rPr>
        <w:t xml:space="preserve">Vancouver’s</w:t>
      </w:r>
      <w:r>
        <w:t xml:space="preserve">*</w:t>
      </w:r>
      <w:r>
        <w:t xml:space="preserve">tech ecosystem in</w:t>
      </w:r>
      <w:r>
        <w:t xml:space="preserve"> </w:t>
      </w:r>
      <w:r>
        <w:rPr>
          <w:bCs/>
          <w:b/>
        </w:rPr>
        <w:t xml:space="preserve">Canada</w:t>
      </w:r>
      <w:r>
        <w:t xml:space="preserve"> </w:t>
      </w:r>
      <w:r>
        <w:t xml:space="preserve">places a heavy emphasis on B2B (Business-to-Business) platforms and gaming infrastructure. This structural difference directly impacts the profile of the required</w:t>
      </w:r>
    </w:p>
    <w:p>
      <w:pPr>
        <w:pStyle w:val="BodyText"/>
      </w:pPr>
      <w:r>
        <w:t xml:space="preserve">Software Engineer. Engineers working in Vancouver’s game development hubs, for instance, must possess deep knowledge of real-time rendering and physics engines, whereas those in fintech or health-tech sectors must prioritize data security and regulatory compliance.</w:t>
      </w:r>
    </w:p>
    <w:bookmarkEnd w:id="22"/>
    <w:bookmarkStart w:id="23" w:name="the-talent-pipeline-and-immigration"/>
    <w:p>
      <w:pPr>
        <w:pStyle w:val="Heading3"/>
      </w:pPr>
      <w:r>
        <w:t xml:space="preserve">2.2 The Talent Pipeline and Immigration</w:t>
      </w:r>
    </w:p>
    <w:p>
      <w:pPr>
        <w:pStyle w:val="FirstParagraph"/>
      </w:pPr>
      <w:r>
        <w:t xml:space="preserve">A critical aspect of the</w:t>
      </w:r>
      <w:r>
        <w:t xml:space="preserve"> </w:t>
      </w:r>
      <w:r>
        <w:rPr>
          <w:bCs/>
          <w:b/>
        </w:rPr>
        <w:t xml:space="preserve">Vancouver</w:t>
      </w:r>
      <w:r>
        <w:t xml:space="preserve">*</w:t>
      </w:r>
      <w:r>
        <w:t xml:space="preserve">tech labor market is its reliance on international talent. As a gateway province in</w:t>
      </w:r>
    </w:p>
    <w:p>
      <w:pPr>
        <w:pStyle w:val="BodyText"/>
      </w:pPr>
      <w:r>
        <w:t xml:space="preserve">Canada, British Columbia attracts a significant portion of global tech talent. Consequently, the</w:t>
      </w:r>
    </w:p>
    <w:p>
      <w:pPr>
        <w:pStyle w:val="BodyText"/>
      </w:pPr>
      <w:r>
        <w:t xml:space="preserve">Software Engineer in this region often operates in highly diverse teams. This diversity necessitates not only technical proficiency but also advanced cultural competence and communication skills. The ability to collaborate across time zones and cultural boundaries has become as vital as algorithmic efficiency.</w:t>
      </w:r>
    </w:p>
    <w:bookmarkEnd w:id="23"/>
    <w:bookmarkEnd w:id="24"/>
    <w:bookmarkStart w:id="28" w:name="X1e582cb8801ce8842bc3567541766bceaf9a085"/>
    <w:p>
      <w:pPr>
        <w:pStyle w:val="Heading2"/>
      </w:pPr>
      <w:r>
        <w:t xml:space="preserve">3. Redefining the Competencies of the Software Engineer</w:t>
      </w:r>
    </w:p>
    <w:bookmarkStart w:id="25" w:name="X0273d98c950f12b7bdecf4064bff7cddff7de25"/>
    <w:p>
      <w:pPr>
        <w:pStyle w:val="Heading3"/>
      </w:pPr>
      <w:r>
        <w:t xml:space="preserve">3.1 Beyond Coding: The Rise of Full-Stack Thinking</w:t>
      </w:r>
    </w:p>
    <w:p>
      <w:pPr>
        <w:pStyle w:val="FirstParagraph"/>
      </w:pPr>
      <w:r>
        <w:t xml:space="preserve">The traditional dichotomy between front-end and back-end development is blurring in</w:t>
      </w:r>
      <w:r>
        <w:t xml:space="preserve"> </w:t>
      </w:r>
      <w:r>
        <w:rPr>
          <w:bCs/>
          <w:b/>
        </w:rPr>
        <w:t xml:space="preserve">Vancouver’s</w:t>
      </w:r>
      <w:r>
        <w:t xml:space="preserve">*</w:t>
      </w:r>
      <w:r>
        <w:t xml:space="preserve">sophisticated tech market. Employers in the region increasingly seek "T-shaped" professionals—individuals with deep expertise in one area but broad understanding of the entire software development lifecycle (SDLC). This holistic view allows the</w:t>
      </w:r>
    </w:p>
    <w:p>
      <w:pPr>
        <w:pStyle w:val="BodyText"/>
      </w:pPr>
      <w:r>
        <w:t xml:space="preserve">Software Engineer to anticipate downstream effects of their code, reducing technical debt and enhancing system resilience. In</w:t>
      </w:r>
      <w:r>
        <w:t xml:space="preserve"> </w:t>
      </w:r>
      <w:r>
        <w:rPr>
          <w:bCs/>
          <w:b/>
        </w:rPr>
        <w:t xml:space="preserve">Vancouver’s</w:t>
      </w:r>
      <w:r>
        <w:t xml:space="preserve">*</w:t>
      </w:r>
      <w:r>
        <w:t xml:space="preserve">faster-paced startup environment, this agility is crucial for rapid iteration and product-market fit.</w:t>
      </w:r>
    </w:p>
    <w:bookmarkEnd w:id="25"/>
    <w:bookmarkStart w:id="26" w:name="ethics-and-responsible-ai"/>
    <w:p>
      <w:pPr>
        <w:pStyle w:val="Heading3"/>
      </w:pPr>
      <w:r>
        <w:t xml:space="preserve">3.2 Ethics and Responsible AI</w:t>
      </w:r>
    </w:p>
    <w:p>
      <w:pPr>
        <w:pStyle w:val="FirstParagraph"/>
      </w:pPr>
      <w:r>
        <w:t xml:space="preserve">Canada has positioned itself as a global leader in ethical artificial intelligence governance. The Pan-Canadian Artificial Intelligence Strategy emphasizes responsible innovation. This national stance permeates the local industry in</w:t>
      </w:r>
    </w:p>
    <w:p>
      <w:pPr>
        <w:pStyle w:val="BodyText"/>
      </w:pPr>
      <w:r>
        <w:t xml:space="preserve">Vancouver. Therefore, the modern</w:t>
      </w:r>
    </w:p>
    <w:p>
      <w:pPr>
        <w:pStyle w:val="BodyText"/>
      </w:pPr>
      <w:r>
        <w:t xml:space="preserve">Software Engineer must be conversant with the ethical implications of their work. Bias detection in machine learning models, data privacy compliance (particularly regarding PIPEDA and provincial regulations), and sustainable coding practices are no longer optional extras but core competencies. Academic research suggests that engineers who integrate ethical frameworks into their design processes produce more robust and socially acceptable technologies, a trait highly valued by Vancouver-based stakeholders.</w:t>
      </w:r>
    </w:p>
    <w:bookmarkEnd w:id="26"/>
    <w:bookmarkStart w:id="27" w:name="sustainability-and-green-computing"/>
    <w:p>
      <w:pPr>
        <w:pStyle w:val="Heading3"/>
      </w:pPr>
      <w:r>
        <w:t xml:space="preserve">3.3 Sustainability and Green Computing</w:t>
      </w:r>
    </w:p>
    <w:p>
      <w:pPr>
        <w:pStyle w:val="FirstParagraph"/>
      </w:pPr>
      <w:r>
        <w:t xml:space="preserve">Vancouver is widely recognized as one of the world’s most environmentally conscious cities. This ethos extends to its corporate culture.</w:t>
      </w:r>
    </w:p>
    <w:p>
      <w:pPr>
        <w:pStyle w:val="BodyText"/>
      </w:pPr>
      <w:r>
        <w:t xml:space="preserve">Software Engineers</w:t>
      </w:r>
      <w:r>
        <w:t xml:space="preserve">*</w:t>
      </w:r>
      <w:r>
        <w:t xml:space="preserve">In this region are increasingly pressured to optimize code for energy efficiency. The concept of "Green IT" is gaining traction, with companies measuring the carbon footprint of their cloud infrastructure and data centers. An engineer’s ability to write efficient, resource-conscious code directly contributes to corporate sustainability goals, making environmental awareness a tangible asset in career advancement.</w:t>
      </w:r>
    </w:p>
    <w:bookmarkEnd w:id="27"/>
    <w:bookmarkEnd w:id="28"/>
    <w:bookmarkStart w:id="31" w:name="challenges-and-future-directions"/>
    <w:p>
      <w:pPr>
        <w:pStyle w:val="Heading2"/>
      </w:pPr>
      <w:r>
        <w:t xml:space="preserve">4. Challenges and Future Directions</w:t>
      </w:r>
    </w:p>
    <w:bookmarkStart w:id="29" w:name="cost-of-living-and-brain-drain"/>
    <w:p>
      <w:pPr>
        <w:pStyle w:val="Heading3"/>
      </w:pPr>
      <w:r>
        <w:t xml:space="preserve">4.1 Cost of Living and Brain Drain</w:t>
      </w:r>
    </w:p>
    <w:p>
      <w:pPr>
        <w:pStyle w:val="FirstParagraph"/>
      </w:pPr>
      <w:r>
        <w:t xml:space="preserve">A significant challenge facing the</w:t>
      </w:r>
    </w:p>
    <w:p>
      <w:pPr>
        <w:pStyle w:val="BodyText"/>
      </w:pPr>
      <w:r>
        <w:t xml:space="preserve">Vancouver, Canada</w:t>
      </w:r>
      <w:r>
        <w:t xml:space="preserve">*</w:t>
      </w:r>
      <w:r>
        <w:t xml:space="preserve">In tech sector is the high cost of living. This economic pressure creates a competitive environment where retaining top-tier</w:t>
      </w:r>
    </w:p>
    <w:p>
      <w:pPr>
        <w:pStyle w:val="BodyText"/>
      </w:pPr>
      <w:r>
        <w:t xml:space="preserve">Software EngineerTalent becomes increasingly difficult. Many engineers are drawn to remote work opportunities with US-based firms, creating a potential brain drain. To counter this, local companies and universities must collaborate to create compelling career pathways that offer not just financial remuneration but also professional fulfillment and work-life balance.</w:t>
      </w:r>
    </w:p>
    <w:bookmarkEnd w:id="29"/>
    <w:bookmarkStart w:id="30" w:name="the-need-for-continuous-education"/>
    <w:p>
      <w:pPr>
        <w:pStyle w:val="Heading3"/>
      </w:pPr>
      <w:r>
        <w:t xml:space="preserve">4.2 The Need for Continuous Education</w:t>
      </w:r>
    </w:p>
    <w:p>
      <w:pPr>
        <w:pStyle w:val="FirstParagraph"/>
      </w:pPr>
      <w:r>
        <w:t xml:space="preserve">The pace of technological change in</w:t>
      </w:r>
      <w:r>
        <w:t xml:space="preserve"> </w:t>
      </w:r>
      <w:r>
        <w:rPr>
          <w:bCs/>
          <w:b/>
        </w:rPr>
        <w:t xml:space="preserve">Vancouver’s</w:t>
      </w:r>
      <w:r>
        <w:t xml:space="preserve">*</w:t>
      </w:r>
      <w:r>
        <w:t xml:space="preserve">dynamic market requires a commitment to lifelong learning. Academic institutions must adapt their curricula to reflect the interdisciplinary nature of modern software engineering. This includes integrating courses on business strategy, psychology, and environmental science into computer science degrees. For practicing professionals, continuous upskilling in emerging technologies such as quantum computing and edge AI will be essential.</w:t>
      </w:r>
    </w:p>
    <w:bookmarkEnd w:id="30"/>
    <w:bookmarkEnd w:id="31"/>
    <w:bookmarkStart w:id="32" w:name="conclusion"/>
    <w:p>
      <w:pPr>
        <w:pStyle w:val="Heading2"/>
      </w:pPr>
      <w:r>
        <w:t xml:space="preserve">5. Conclusion</w:t>
      </w:r>
    </w:p>
    <w:p>
      <w:pPr>
        <w:pStyle w:val="FirstParagraph"/>
      </w:pPr>
      <w:r>
        <w:t xml:space="preserve">In conclusion, the role of the</w:t>
      </w:r>
    </w:p>
    <w:p>
      <w:pPr>
        <w:pStyle w:val="BodyText"/>
      </w:pPr>
      <w:r>
        <w:t xml:space="preserve">Software EngineerIn</w:t>
      </w:r>
      <w:r>
        <w:t xml:space="preserve"> </w:t>
      </w:r>
      <w:r>
        <w:rPr>
          <w:bCs/>
          <w:b/>
        </w:rPr>
        <w:t xml:space="preserve">Vancouver, Canada,</w:t>
      </w:r>
      <w:r>
        <w:t xml:space="preserve">*</w:t>
      </w:r>
      <w:r>
        <w:t xml:space="preserve">is complex and multifaceted. It is shaped by a unique confluence of global connectivity, local industry specialization, and strong ethical and environmental values. The successful engineer in this ecosystem is not merely a coder but a strategic thinker, an ethical guardian, and a sustainable innovator. As</w:t>
      </w:r>
      <w:r>
        <w:t xml:space="preserve"> </w:t>
      </w:r>
      <w:r>
        <w:rPr>
          <w:bCs/>
          <w:b/>
        </w:rPr>
        <w:t xml:space="preserve">Vancouver</w:t>
      </w:r>
      <w:r>
        <w:t xml:space="preserve">*</w:t>
      </w:r>
      <w:r>
        <w:t xml:space="preserve">continues to grow as a tech hub, it is imperative that educational frameworks and corporate strategies align with these evolving demands. By fostering an environment that values both technical excellence and holistic responsibility,</w:t>
      </w:r>
    </w:p>
    <w:p>
      <w:pPr>
        <w:pStyle w:val="BodyText"/>
      </w:pPr>
      <w:r>
        <w:t xml:space="preserve">Vancouvercan sustain its position as a leader in the global software engineering community.</w:t>
      </w:r>
    </w:p>
    <w:bookmarkEnd w:id="32"/>
    <w:bookmarkStart w:id="33" w:name="references"/>
    <w:p>
      <w:pPr>
        <w:pStyle w:val="Heading2"/>
      </w:pPr>
      <w:r>
        <w:t xml:space="preserve">References</w:t>
      </w:r>
    </w:p>
    <w:p>
      <w:pPr>
        <w:numPr>
          <w:ilvl w:val="0"/>
          <w:numId w:val="1001"/>
        </w:numPr>
        <w:pStyle w:val="Compact"/>
      </w:pPr>
      <w:r>
        <w:rPr>
          <w:bCs/>
          <w:b/>
        </w:rPr>
        <w:t xml:space="preserve">British Columbia Tech Association.</w:t>
      </w:r>
      <w:r>
        <w:t xml:space="preserve">*</w:t>
      </w:r>
      <w:r>
        <w:t xml:space="preserve">(2023).</w:t>
      </w:r>
      <w:r>
        <w:t xml:space="preserve"> </w:t>
      </w:r>
      <w:r>
        <w:rPr>
          <w:iCs/>
          <w:i/>
        </w:rPr>
        <w:t xml:space="preserve">Vancouver Technology Sector Outlook: Growth and Challenges in the Lower Mainland.</w:t>
      </w:r>
    </w:p>
    <w:p>
      <w:pPr>
        <w:numPr>
          <w:ilvl w:val="0"/>
          <w:numId w:val="1001"/>
        </w:numPr>
        <w:pStyle w:val="Compact"/>
      </w:pPr>
      <w:r>
        <w:rPr>
          <w:bCs/>
          <w:b/>
        </w:rPr>
        <w:t xml:space="preserve">Government of Canada.</w:t>
      </w:r>
      <w:r>
        <w:t xml:space="preserve">*</w:t>
      </w:r>
      <w:r>
        <w:t xml:space="preserve">(2019).</w:t>
      </w:r>
      <w:r>
        <w:t xml:space="preserve"> </w:t>
      </w:r>
      <w:r>
        <w:rPr>
          <w:iCs/>
          <w:i/>
        </w:rPr>
        <w:t xml:space="preserve">Pan-Canadian Artificial Intelligence Strategy.</w:t>
      </w:r>
      <w:r>
        <w:t xml:space="preserve"> </w:t>
      </w:r>
      <w:r>
        <w:t xml:space="preserve">Ottawa: Public Services and Procurement Canada.</w:t>
      </w:r>
    </w:p>
    <w:p>
      <w:pPr>
        <w:numPr>
          <w:ilvl w:val="0"/>
          <w:numId w:val="1001"/>
        </w:numPr>
        <w:pStyle w:val="Compact"/>
      </w:pPr>
      <w:r>
        <w:t xml:space="preserve">Henderson, R., &amp; Lee, J. (2022).</w:t>
      </w:r>
    </w:p>
    <w:p>
      <w:pPr>
        <w:numPr>
          <w:ilvl w:val="0"/>
          <w:numId w:val="1001"/>
        </w:numPr>
        <w:pStyle w:val="Compact"/>
      </w:pPr>
      <w:r>
        <w:t xml:space="preserve">Morgan, S. (2021).</w:t>
      </w:r>
      <w:r>
        <w:t xml:space="preserve"> </w:t>
      </w:r>
      <w:r>
        <w:rPr>
          <w:iCs/>
          <w:i/>
        </w:rPr>
        <w:t xml:space="preserve">The Ethics of Algorithmic Decision Making in North American Tech Hubs.</w:t>
      </w:r>
      <w:r>
        <w:t xml:space="preserve">Journal of Technology Ethics.</w:t>
      </w:r>
    </w:p>
    <w:p>
      <w:pPr>
        <w:numPr>
          <w:ilvl w:val="0"/>
          <w:numId w:val="1001"/>
        </w:numPr>
        <w:pStyle w:val="Compact"/>
      </w:pPr>
      <w:r>
        <w:t xml:space="preserve">Park, E., &amp; Williams, K. (2023).Sustainability in Software Development: A Case Study of Vancouver-Based Startups.</w:t>
      </w:r>
    </w:p>
    <w:p>
      <w:pPr>
        <w:numPr>
          <w:ilvl w:val="0"/>
          <w:numId w:val="1000"/>
        </w:numPr>
        <w:pStyle w:val="Compact"/>
      </w:pPr>
      <w:r>
        <w:t xml:space="preserve">Canadian Journal of Environmental Science.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Software Engineer Role in the Vancouver Ecosystem: An Academic Perspective</dc:title>
  <dc:creator/>
  <dc:language>en</dc:language>
  <cp:keywords/>
  <dcterms:created xsi:type="dcterms:W3CDTF">2026-07-29T01:46:40Z</dcterms:created>
  <dcterms:modified xsi:type="dcterms:W3CDTF">2026-07-29T01:46:40Z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