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abc5f87d5c6624a70551ff3828e9d14f462514f"/>
    <w:p>
      <w:pPr>
        <w:pStyle w:val="Heading1"/>
      </w:pPr>
      <w:r>
        <w:t xml:space="preserve">The Role and Evolution of the Software Engineer in Colombia Bogotá</w:t>
      </w:r>
    </w:p>
    <w:p>
      <w:pPr>
        <w:pStyle w:val="FirstParagraph"/>
      </w:pPr>
      <w:r>
        <w:rPr>
          <w:bCs/>
          <w:b/>
        </w:rPr>
        <w:t xml:space="preserve">Juan P. Restrepo, M.Sc.</w:t>
      </w:r>
    </w:p>
    <w:p>
      <w:pPr>
        <w:pStyle w:val="BodyText"/>
      </w:pPr>
      <w:r>
        <w:rPr>
          <w:iCs/>
          <w:i/>
        </w:rPr>
        <w:t xml:space="preserve">Digital Transformation Research Institute, Bogotá, Colombia</w:t>
      </w:r>
    </w:p>
    <w:bookmarkStart w:id="20" w:name="abstract"/>
    <w:p>
      <w:pPr>
        <w:pStyle w:val="Heading3"/>
      </w:pPr>
      <w:r>
        <w:t xml:space="preserve">Abstract</w:t>
      </w:r>
    </w:p>
    <w:p>
      <w:pPr>
        <w:pStyle w:val="FirstParagraph"/>
      </w:pPr>
      <w:r>
        <w:t xml:space="preserve">This article examines the pivotal role of the Software Engineer within the rapidly expanding technological ecosystem of Bogotá, Colombia. As Bogotá solidifies its status as a primary tech hub in Latin America, understanding the unique contributions, challenges, and economic impacts of local software engineers is crucial. Through a qualitative analysis of current industry trends and academic literature on regional digitalization strategies, this paper explores how Software Engineers are reshaping traditional industries in Colombia Bogotá. Furthermore, it addresses the structural requirements for educational institutions to align with industry demands.</w:t>
      </w:r>
    </w:p>
    <w:bookmarkEnd w:id="20"/>
    <w:bookmarkStart w:id="21" w:name="introduction"/>
    <w:p>
      <w:pPr>
        <w:pStyle w:val="Heading3"/>
      </w:pPr>
      <w:r>
        <w:t xml:space="preserve">1. Introduction</w:t>
      </w:r>
    </w:p>
    <w:p>
      <w:pPr>
        <w:pStyle w:val="FirstParagraph"/>
      </w:pPr>
      <w:r>
        <w:t xml:space="preserve">In the contemporary global landscape, technological infrastructure is the backbone of economic development and social progress. In South America, Bogotá has emerged as a beacon of innovation and digital transformation. Within this dynamic environment, the Software Engineer stands as a central figure in driving modernization across various sectors. As Colombia's capital city continues to attract significant foreign direct investment in technology services, it becomes imperative to analyze how the specific context of Colombia Bogotá influences the role and responsibilities of these professionals.</w:t>
      </w:r>
    </w:p>
    <w:p>
      <w:pPr>
        <w:pStyle w:val="BodyText"/>
      </w:pPr>
      <w:r>
        <w:t xml:space="preserve">The demand for high-quality software solutions has necessitated a shift from viewing Software Engineers merely as programmers to seeing them as strategic architects of digital ecosystems. In a rapidly growing metropolis like Bogotá, where the intersection of public policy and private enterprise is constantly evolving, Software Engineers are tasked with building scalable systems that serve millions of users. This article aims to define the specific contributions of these professionals and explore how they contribute to national competitiveness.</w:t>
      </w:r>
    </w:p>
    <w:bookmarkEnd w:id="21"/>
    <w:bookmarkStart w:id="22" w:name="Xa780697a14d7d51a2836ccedba8de7530e6c06c"/>
    <w:p>
      <w:pPr>
        <w:pStyle w:val="Heading3"/>
      </w:pPr>
      <w:r>
        <w:t xml:space="preserve">2. The Strategic Importance of the Software Engineer in Colombia Bogotá</w:t>
      </w:r>
    </w:p>
    <w:p>
      <w:pPr>
        <w:pStyle w:val="FirstParagraph"/>
      </w:pPr>
      <w:r>
        <w:t xml:space="preserve">To understand the magnitude of this profession, one must consider the broader economic context. Bogotá is increasingly referred to as a "Startup Nation" capital within Latin America. In this vibrant ecosystem, a Software Engineer does not simply write code; they facilitate financial inclusion through Fintech applications, optimize urban mobility in congested cities via Logistics and Transportation algorithms, and modernize agricultural supply chains that connect rural Colombia to global markets.</w:t>
      </w:r>
    </w:p>
    <w:p>
      <w:pPr>
        <w:pStyle w:val="BodyText"/>
      </w:pPr>
      <w:r>
        <w:t xml:space="preserve">The specific role of the Software Engineer in Bogotá involves bridging the gap between local cultural nuances and international technological standards. While global frameworks provide the theoretical basis for software architecture, local engineers adapt these to fit Colombian regulatory environments and user behaviors. This adaptation is vital for the success of government digitalization initiatives, such as "Colombia Aprende" or digital health services implemented across Bogotá's public hospitals.</w:t>
      </w:r>
    </w:p>
    <w:bookmarkEnd w:id="22"/>
    <w:bookmarkStart w:id="23" w:name="X829f650183ca0d6b56f1508a9ccf69912f61ae3"/>
    <w:p>
      <w:pPr>
        <w:pStyle w:val="Heading3"/>
      </w:pPr>
      <w:r>
        <w:t xml:space="preserve">3. Structural Challenges in the Local Ecosystem</w:t>
      </w:r>
    </w:p>
    <w:p>
      <w:pPr>
        <w:pStyle w:val="FirstParagraph"/>
      </w:pPr>
      <w:r>
        <w:t xml:space="preserve">Despite significant progress, Software Engineers working in Colombia Bogotá face distinct challenges that must be addressed to ensure sustainable growth. One of the primary hurdles is the brain drain phenomenon, where highly skilled talent is often recruited by international firms offering remote work opportunities with foreign salaries. To counteract this, local companies and government bodies must create an environment that fosters professional retention through competitive benefits and continuous learning opportunities.</w:t>
      </w:r>
    </w:p>
    <w:p>
      <w:pPr>
        <w:pStyle w:val="BodyText"/>
      </w:pPr>
      <w:r>
        <w:t xml:space="preserve">Furthermore, there is a persistent need for upskilling in emerging technologies such as Artificial Intelligence (AI), Cybersecurity, and Cloud Computing. The Software Engineer of today must be adaptable. In Bogotá, where the startup ecosystem thrives on agility, the ability to pivot from traditional monolithic architectures to microservices or serverless computing is highly prized by local employers.</w:t>
      </w:r>
    </w:p>
    <w:bookmarkEnd w:id="23"/>
    <w:bookmarkStart w:id="24" w:name="X09e880cbc29397ba8566232a0a08a4b9c0a4222"/>
    <w:p>
      <w:pPr>
        <w:pStyle w:val="Heading3"/>
      </w:pPr>
      <w:r>
        <w:t xml:space="preserve">4. Educational Frameworks and University Collaboration</w:t>
      </w:r>
    </w:p>
    <w:p>
      <w:pPr>
        <w:pStyle w:val="FirstParagraph"/>
      </w:pPr>
      <w:r>
        <w:t xml:space="preserve">The foundation of a robust tech sector lies in quality education. Universities in Bogotá are increasingly collaborating with industry leaders to tailor curricula that reflect real-world Software Engineering demands. This academic-industry partnership is crucial for ensuring that graduates possess both theoretical knowledge and practical, hands-on experience.</w:t>
      </w:r>
    </w:p>
    <w:p>
      <w:pPr>
        <w:pStyle w:val="BodyText"/>
      </w:pPr>
      <w:r>
        <w:t xml:space="preserve">New coding bootcamps and specialized postgraduate programs focused on Data Science and Full-Stack Development are flourishing in Bogotá's main business districts. These educational alternatives provide a rapid response to the market's need for immediate technical competence, supplementing traditional four-year engineering degrees with intensive, project-based learning environments.</w:t>
      </w:r>
    </w:p>
    <w:bookmarkEnd w:id="24"/>
    <w:bookmarkStart w:id="25" w:name="conclusion"/>
    <w:p>
      <w:pPr>
        <w:pStyle w:val="Heading3"/>
      </w:pPr>
      <w:r>
        <w:t xml:space="preserve">5. Conclusion</w:t>
      </w:r>
    </w:p>
    <w:p>
      <w:pPr>
        <w:pStyle w:val="FirstParagraph"/>
      </w:pPr>
      <w:r>
        <w:t xml:space="preserve">In conclusion, the Software Engineer is an indispensable asset to the economic and social fabric of Colombia Bogotá. Their role extends far beyond technical development; they are key drivers of innovation, efficiency, and global integration for the region. As Bogotá continues to position itself as a leading technology hub in Latin America, investing in high-quality software engineering talent will be critical.</w:t>
      </w:r>
    </w:p>
    <w:p>
      <w:pPr>
        <w:pStyle w:val="BodyText"/>
      </w:pPr>
      <w:r>
        <w:t xml:space="preserve">Future research should focus on longitudinal studies regarding the career trajectories of Software Engineers within Colombia Bogotá and their impact on long-term GDP growth. By supporting this profession through better educational frameworks and retention policies, Colombia can ensure that its digital transformation is inclusive, sustainable, and globally competitive.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Colombia Bogotá</dc:title>
  <dc:creator/>
  <dc:language>en</dc:language>
  <cp:keywords/>
  <dcterms:created xsi:type="dcterms:W3CDTF">2026-07-29T06:46:03Z</dcterms:created>
  <dcterms:modified xsi:type="dcterms:W3CDTF">2026-07-29T06:46:03Z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