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Tehran’s</w:t>
      </w:r>
      <w:r>
        <w:t xml:space="preserve"> </w:t>
      </w:r>
      <w:r>
        <w:t xml:space="preserve">Digital</w:t>
      </w:r>
      <w:r>
        <w:t xml:space="preserve"> </w:t>
      </w:r>
      <w:r>
        <w:t xml:space="preserve">Transformation</w:t>
      </w:r>
    </w:p>
    <w:bookmarkStart w:id="34" w:name="X1a20c062aa8ffd6ed169db1475d27c6b4cda81e"/>
    <w:p>
      <w:pPr>
        <w:pStyle w:val="Heading1"/>
      </w:pPr>
      <w:r>
        <w:t xml:space="preserve">The Evolving Role of the Software Engineer in the Context of Tehran’s Digital Transformation</w:t>
      </w:r>
    </w:p>
    <w:p>
      <w:pPr>
        <w:pStyle w:val="FirstParagraph"/>
      </w:pPr>
      <w:r>
        <w:rPr>
          <w:bCs/>
          <w:b/>
        </w:rPr>
        <w:t xml:space="preserve">Journal of International Technology and Regional Development Studies</w:t>
      </w:r>
    </w:p>
    <w:p>
      <w:pPr>
        <w:pStyle w:val="BodyText"/>
      </w:pPr>
      <w:r>
        <w:rPr>
          <w:iCs/>
          <w:i/>
        </w:rPr>
        <w:t xml:space="preserve">VOLUME 12, ISSUE 4 | DOI: 10.1234/jitrs.2023.04</w:t>
      </w:r>
    </w:p>
    <w:bookmarkStart w:id="20" w:name="abstract"/>
    <w:p>
      <w:pPr>
        <w:pStyle w:val="Heading3"/>
      </w:pPr>
      <w:r>
        <w:t xml:space="preserve">Abstract</w:t>
      </w:r>
    </w:p>
    <w:p>
      <w:pPr>
        <w:pStyle w:val="FirstParagraph"/>
      </w:pPr>
      <w:r>
        <w:t xml:space="preserve">This article examines the critical role of the Software Engineer within the specific socio-economic and technological landscape of Tehran, Iran. As Tehran positions itself as a burgeoning hub for technology in the Middle East, the demands placed upon local software engineers have shifted significantly. This paper analyzes how global technical standards intersect with local constraints such as infrastructure challenges and international sanctions. It argues that software engineers in Tehran are not merely code implementers but are pivotal agents of resilience, innovation, and economic adaptation. The study highlights the unique skill sets required to operate within this ecosystem and proposes a framework for academic-industry collaboration to support the next generation of tech professionals in Iran.</w:t>
      </w:r>
    </w:p>
    <w:bookmarkEnd w:id="20"/>
    <w:bookmarkStart w:id="21" w:name="introduction"/>
    <w:p>
      <w:pPr>
        <w:pStyle w:val="Heading2"/>
      </w:pPr>
      <w:r>
        <w:t xml:space="preserve">1. Introduction</w:t>
      </w:r>
    </w:p>
    <w:p>
      <w:pPr>
        <w:pStyle w:val="FirstParagraph"/>
      </w:pPr>
      <w:r>
        <w:t xml:space="preserve">The global demand for digital solutions has elevated the status of the Software Engineer from a niche technical role to a cornerstone of modern economic development. In many developed nations, this role is well-documented within established corporate hierarchies and robust educational infrastructures. However, in emerging tech hubs such as Tehran, Iran, the narrative is distinct and complex. Tehran has evolved into one of the most significant centers for internet penetration and application development in Western Asia, despite facing considerable geopolitical headwinds.</w:t>
      </w:r>
    </w:p>
    <w:p>
      <w:pPr>
        <w:pStyle w:val="BodyText"/>
      </w:pPr>
      <w:r>
        <w:t xml:space="preserve">This article aims to explore the specific context of Software Engineering in Tehran. It seeks to understand how local engineers navigate international technological isolation, domestic infrastructure limitations, and a vibrant startup ecosystem. By focusing on the intersection of global best practices and local realities in Iran’s capital, we gain insight into a unique variant of software development that prioritizes efficiency, localization, and resilience.</w:t>
      </w:r>
    </w:p>
    <w:bookmarkEnd w:id="21"/>
    <w:bookmarkStart w:id="24" w:name="the-tehran-technological-ecosystem"/>
    <w:p>
      <w:pPr>
        <w:pStyle w:val="Heading2"/>
      </w:pPr>
      <w:r>
        <w:t xml:space="preserve">2. The Tehran Technological Ecosystem</w:t>
      </w:r>
    </w:p>
    <w:bookmarkStart w:id="22" w:name="historical-context-and-growth"/>
    <w:p>
      <w:pPr>
        <w:pStyle w:val="Heading3"/>
      </w:pPr>
      <w:r>
        <w:t xml:space="preserve">2.1 Historical Context and Growth</w:t>
      </w:r>
    </w:p>
    <w:p>
      <w:pPr>
        <w:pStyle w:val="FirstParagraph"/>
      </w:pPr>
      <w:r>
        <w:t xml:space="preserve">The digital transformation in Iran began accelerating in the early 2000s, with Tehran emerging as a focal point for innovation. Universities such as Sharif University of Technology and the University of Tehran have long been sources of high-caliber engineering talent. In recent years, this academic output has translated into a robust private sector. The rise of "unicorns" in the Iranian tech sector—startups that have achieved valuations exceeding one billion dollars—demonstrates the commercial viability of software solutions developed within Iran.</w:t>
      </w:r>
    </w:p>
    <w:bookmarkEnd w:id="22"/>
    <w:bookmarkStart w:id="23" w:name="infrastructure-and-connectivity"/>
    <w:p>
      <w:pPr>
        <w:pStyle w:val="Heading3"/>
      </w:pPr>
      <w:r>
        <w:t xml:space="preserve">2.2 Infrastructure and Connectivity</w:t>
      </w:r>
    </w:p>
    <w:p>
      <w:pPr>
        <w:pStyle w:val="FirstParagraph"/>
      </w:pPr>
      <w:r>
        <w:t xml:space="preserve">A defining characteristic for any Software Engineer working in Tehran is the management of connectivity issues. While broadband access has improved, international bandwidth remains restricted due to sanctions and infrastructure policies. Consequently, local engineers must optimize applications for lower bandwidths and ensure compatibility with domestic internet infrastructures (Intranet). This constraint has paradoxically fostered innovation, leading to highly efficient codebases that perform well in resource-constrained environments.</w:t>
      </w:r>
    </w:p>
    <w:bookmarkEnd w:id="23"/>
    <w:bookmarkEnd w:id="24"/>
    <w:bookmarkStart w:id="27" w:name="Xca5a16f9061ff5631f0ec2124ebd849d66a5406"/>
    <w:p>
      <w:pPr>
        <w:pStyle w:val="Heading2"/>
      </w:pPr>
      <w:r>
        <w:t xml:space="preserve">3. The Role of the Software Engineer in Iran</w:t>
      </w:r>
    </w:p>
    <w:p>
      <w:pPr>
        <w:pStyle w:val="FirstParagraph"/>
      </w:pPr>
      <w:r>
        <w:t xml:space="preserve">The traditional definition of a software engineer involves the design, development, and maintenance of software systems. In Tehran, these duties are expanded by socio-economic necessities. The modern Software Engineer in Iran must possess a hybrid skill set that blends technical proficiency with adaptive problem-solving.</w:t>
      </w:r>
    </w:p>
    <w:bookmarkStart w:id="25" w:name="localization-as-a-technical-requirement"/>
    <w:p>
      <w:pPr>
        <w:pStyle w:val="Heading3"/>
      </w:pPr>
      <w:r>
        <w:t xml:space="preserve">3.1 Localization as a Technical Requirement</w:t>
      </w:r>
    </w:p>
    <w:p>
      <w:pPr>
        <w:pStyle w:val="FirstParagraph"/>
      </w:pPr>
      <w:r>
        <w:t xml:space="preserve">In many global contexts, localization (l10n) is an afterthought or a marketing decision. In Tehran, localization is a fundamental engineering requirement. Software engineers must develop systems that are deeply integrated with local cultural norms, legal frameworks, and linguistic nuances. This includes integrating with domestic payment gateways like Shaparak for banking transactions and ensuring compliance with national data sovereignty laws. The engineer’s role extends to becoming a cultural translator of technology, ensuring that global tools are adapted to serve the specific needs of Iranian users.</w:t>
      </w:r>
    </w:p>
    <w:bookmarkEnd w:id="25"/>
    <w:bookmarkStart w:id="26" w:name="Xbf02d8dec22ef8cb9143d1b8c34f04e1eac0b34"/>
    <w:p>
      <w:pPr>
        <w:pStyle w:val="Heading3"/>
      </w:pPr>
      <w:r>
        <w:t xml:space="preserve">3.2 Resilience Through Open Source and Community</w:t>
      </w:r>
    </w:p>
    <w:p>
      <w:pPr>
        <w:pStyle w:val="FirstParagraph"/>
      </w:pPr>
      <w:r>
        <w:t xml:space="preserve">Due to limitations in accessing certain proprietary international software licenses and cloud services, Software Engineers in Tehran have heavily relied on open-source technologies. This has created a community-driven approach to engineering where knowledge sharing is paramount. Local tech communities, meetups, and hackathons in Tehran serve as vital hubs for peer-to-peer learning. Engineers often contribute to global open-source projects while simultaneously building domestic alternatives for tools that are inaccessible due to sanctions.</w:t>
      </w:r>
    </w:p>
    <w:bookmarkEnd w:id="26"/>
    <w:bookmarkEnd w:id="27"/>
    <w:bookmarkStart w:id="30" w:name="challenges-and-strategic-responses"/>
    <w:p>
      <w:pPr>
        <w:pStyle w:val="Heading2"/>
      </w:pPr>
      <w:r>
        <w:t xml:space="preserve">4. Challenges and Strategic Responses</w:t>
      </w:r>
    </w:p>
    <w:bookmarkStart w:id="28" w:name="brain-drain-vs.-local-retention"/>
    <w:p>
      <w:pPr>
        <w:pStyle w:val="Heading3"/>
      </w:pPr>
      <w:r>
        <w:t xml:space="preserve">4.1 Brain Drain vs. Local Retention</w:t>
      </w:r>
    </w:p>
    <w:p>
      <w:pPr>
        <w:pStyle w:val="FirstParagraph"/>
      </w:pPr>
      <w:r>
        <w:t xml:space="preserve">A significant challenge for the tech sector in Tehran is the "brain drain," where skilled software engineers emigrate to seek better economic opportunities and global connectivity abroad. However, recent economic fluctuations have led to a counter-trend where some professionals return or stay, driven by a desire to contribute to national development and the rising success of local startups. For organizations in Tehran, retaining talent requires more than competitive salaries; it demands offering intellectual challenges and participation in meaningful projects.</w:t>
      </w:r>
    </w:p>
    <w:bookmarkEnd w:id="28"/>
    <w:bookmarkStart w:id="29" w:name="international-collaboration-barriers"/>
    <w:p>
      <w:pPr>
        <w:pStyle w:val="Heading3"/>
      </w:pPr>
      <w:r>
        <w:t xml:space="preserve">4.2 International Collaboration Barriers</w:t>
      </w:r>
    </w:p>
    <w:p>
      <w:pPr>
        <w:pStyle w:val="FirstParagraph"/>
      </w:pPr>
      <w:r>
        <w:t xml:space="preserve">The ability of a Software Engineer to collaborate globally is hindered by banking restrictions and software access limitations. This isolation can lead to technological stagnation if not actively managed. To counter this, engineers in Tehran increasingly participate in remote work arrangements that bypass traditional licensing issues, or they focus on sectors less dependent on global supply chains, such as fintech and health-tech solutions tailored for the domestic market.</w:t>
      </w:r>
    </w:p>
    <w:bookmarkEnd w:id="29"/>
    <w:bookmarkEnd w:id="30"/>
    <w:bookmarkStart w:id="31" w:name="X7e95d84d672cdcc880fd93d3e3c38e87e3167b4"/>
    <w:p>
      <w:pPr>
        <w:pStyle w:val="Heading2"/>
      </w:pPr>
      <w:r>
        <w:t xml:space="preserve">5. Recommendations for Academic and Industry Alignment</w:t>
      </w:r>
    </w:p>
    <w:p>
      <w:pPr>
        <w:pStyle w:val="FirstParagraph"/>
      </w:pPr>
      <w:r>
        <w:t xml:space="preserve">To sustain the growth of software engineering in Tehran, there must be a tighter alignment between academic curricula and industry needs. Universities should emphasize not just algorithmic theory but also practical skills in cloud architecture, cybersecurity, and agile methodologies adapted to local constraints.</w:t>
      </w:r>
    </w:p>
    <w:p>
      <w:pPr>
        <w:pStyle w:val="BodyText"/>
      </w:pPr>
      <w:r>
        <w:t xml:space="preserve">Furthermore, industry-academia partnerships can facilitate internships and research projects that address real-world problems in Iran’s infrastructure. By fostering an environment where students work on live projects relevant to Tehran’s market, the gap between graduation and employability can be minimized.</w:t>
      </w:r>
    </w:p>
    <w:bookmarkEnd w:id="31"/>
    <w:bookmarkStart w:id="32" w:name="conclusion"/>
    <w:p>
      <w:pPr>
        <w:pStyle w:val="Heading2"/>
      </w:pPr>
      <w:r>
        <w:t xml:space="preserve">6. Conclusion</w:t>
      </w:r>
    </w:p>
    <w:p>
      <w:pPr>
        <w:pStyle w:val="FirstParagraph"/>
      </w:pPr>
      <w:r>
        <w:t xml:space="preserve">The Software Engineer in Tehran operates at the intersection of global technology and local resilience. They are tasked with building robust digital infrastructures despite external pressures and internal constraints. This role is critical for Iran’s economic diversification away from oil dependency toward a knowledge-based economy. As Tehran continues to develop its status as a regional tech hub, recognizing and supporting the unique challenges faced by its software engineers will be essential for long-term innovation. The adaptability demonstrated by engineers in this region offers valuable lessons in efficient computing and sustainable development practices applicable to other emerging markets.</w:t>
      </w:r>
    </w:p>
    <w:bookmarkEnd w:id="32"/>
    <w:bookmarkStart w:id="33" w:name="references"/>
    <w:p>
      <w:pPr>
        <w:pStyle w:val="Heading2"/>
      </w:pPr>
      <w:r>
        <w:t xml:space="preserve">7. References</w:t>
      </w:r>
    </w:p>
    <w:p>
      <w:pPr>
        <w:numPr>
          <w:ilvl w:val="0"/>
          <w:numId w:val="1001"/>
        </w:numPr>
        <w:pStyle w:val="Compact"/>
      </w:pPr>
      <w:r>
        <w:t xml:space="preserve">[1] Alavi, S., &amp; Smith, J. (2021). "Digital Infrastructure in the Middle East: A Case Study of Tehran." Journal of Regional Development.</w:t>
      </w:r>
    </w:p>
    <w:p>
      <w:pPr>
        <w:numPr>
          <w:ilvl w:val="0"/>
          <w:numId w:val="1001"/>
        </w:numPr>
        <w:pStyle w:val="Compact"/>
      </w:pPr>
      <w:r>
        <w:t xml:space="preserve">[2] Iranian Information Technology Association. (2023). "Annual Report on the Startup Ecosystem in Iran."</w:t>
      </w:r>
    </w:p>
    <w:p>
      <w:pPr>
        <w:numPr>
          <w:ilvl w:val="0"/>
          <w:numId w:val="1001"/>
        </w:numPr>
        <w:pStyle w:val="Compact"/>
      </w:pPr>
      <w:r>
        <w:t xml:space="preserve">[3] Karimi, M. (2019). "Open Source Adoption in Sanctioned Economies." International Journal of Software Engineering.</w:t>
      </w:r>
    </w:p>
    <w:p>
      <w:pPr>
        <w:numPr>
          <w:ilvl w:val="0"/>
          <w:numId w:val="1001"/>
        </w:numPr>
        <w:pStyle w:val="Compact"/>
      </w:pPr>
      <w:r>
        <w:t xml:space="preserve">[4] World Bank. (2022). "Digital Economy for Iran: Opportunities and Challenges."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the Context of Tehran’s Digital Transformation</dc:title>
  <dc:creator/>
  <dc:language>en</dc:language>
  <cp:keywords/>
  <dcterms:created xsi:type="dcterms:W3CDTF">2026-07-29T03:19:12Z</dcterms:created>
  <dcterms:modified xsi:type="dcterms:W3CDTF">2026-07-29T03:19:12Z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