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p>
    <w:p>
      <w:pPr>
        <w:pStyle w:val="FirstParagraph"/>
      </w:pPr>
      <w:r>
        <w:t xml:space="preserve">```html</w:t>
      </w:r>
    </w:p>
    <w:bookmarkStart w:id="30" w:name="X47c95f18938a156341a7bd6fbaaea548135433e"/>
    <w:p>
      <w:pPr>
        <w:pStyle w:val="Heading1"/>
      </w:pPr>
      <w:r>
        <w:t xml:space="preserve">The Role of the Software Engineer in the Digital Transformation of Kuwait City</w:t>
      </w:r>
    </w:p>
    <w:p>
      <w:pPr>
        <w:pStyle w:val="FirstParagraph"/>
      </w:pPr>
      <w:r>
        <w:rPr>
          <w:bCs/>
          <w:b/>
        </w:rPr>
        <w:t xml:space="preserve">Ahmed Al-Sabah</w:t>
      </w:r>
      <w:r>
        <w:br/>
      </w:r>
      <w:r>
        <w:t xml:space="preserve">Department of Computer Science, Kuwait University</w:t>
      </w:r>
      <w:r>
        <w:br/>
      </w:r>
      <w:r>
        <w:t xml:space="preserve">Kuwait City, State of Kuwait</w:t>
      </w:r>
      <w:r>
        <w:br/>
      </w:r>
      <w:r>
        <w:t xml:space="preserve">Email: a.alsabah@ku.edu.kw</w:t>
      </w:r>
    </w:p>
    <w:bookmarkStart w:id="20" w:name="abstract"/>
    <w:p>
      <w:pPr>
        <w:pStyle w:val="Heading2"/>
      </w:pPr>
      <w:r>
        <w:t xml:space="preserve">Abstract</w:t>
      </w:r>
    </w:p>
    <w:p>
      <w:pPr>
        <w:pStyle w:val="FirstParagraph"/>
      </w:pPr>
      <w:r>
        <w:t xml:space="preserve">This paper examines the critical role of the software engineer in facilitating and sustaining the digital transformation initiatives within Kuwait City. As part of the broader National Vision 2035, often referred to as "New Kuwait," there is a strategic imperative to diversify the economy away from oil dependency through technological innovation and smart city infrastructure. The software engineer serves not merely as a technical implementer but as a pivotal architect of this socio-economic transition. This article analyzes the specific challenges faced by software engineers in Kuwait City, including regulatory compliance, cultural adaptation of global technologies, and the demand for localized digital solutions. By exploring case studies in government e-services and fintech development in Kuwait City, we argue that the modernization of urban infrastructure relies heavily on a robust cadre of skilled software engineers capable of bridging traditional societal structures with emerging digital paradigms.</w:t>
      </w:r>
    </w:p>
    <w:p>
      <w:pPr>
        <w:pStyle w:val="BodyText"/>
      </w:pPr>
      <w:r>
        <w:rPr>
          <w:bCs/>
          <w:b/>
        </w:rPr>
        <w:t xml:space="preserve">Keywords:</w:t>
      </w:r>
      <w:r>
        <w:t xml:space="preserve"> </w:t>
      </w:r>
      <w:r>
        <w:t xml:space="preserve">Software Engineer, Kuwait City, Digital Transformation, Smart Cities, National Vision 2035, Gulf Technology Sector.</w:t>
      </w:r>
    </w:p>
    <w:bookmarkEnd w:id="20"/>
    <w:bookmarkStart w:id="21" w:name="i.-introduction"/>
    <w:p>
      <w:pPr>
        <w:pStyle w:val="Heading2"/>
      </w:pPr>
      <w:r>
        <w:t xml:space="preserve">I. Introduction</w:t>
      </w:r>
    </w:p>
    <w:p>
      <w:pPr>
        <w:pStyle w:val="FirstParagraph"/>
      </w:pPr>
      <w:r>
        <w:t xml:space="preserve">The rapid evolution of the global digital economy has necessitated a reevaluation of traditional industrial models. For emerging economies in the Gulf Cooperation Council (GCC), this transformation is particularly urgent. In Kuwait, the capital city, Kuwait City, stands at the forefront of this shift. The government’s strategic roadmap aims to establish Kuwait City as a regional hub for technology and finance. Central to achieving these ambitious goals is the profession of software engineering.</w:t>
      </w:r>
    </w:p>
    <w:p>
      <w:pPr>
        <w:pStyle w:val="BodyText"/>
      </w:pPr>
      <w:r>
        <w:t xml:space="preserve">The software engineer in this context operates within a unique ecosystem characterized by high digital literacy among the population, significant state investment in infrastructure, and a cultural desire for modernization that respects local traditions. Unlike other global tech hubs, the role of the software engineer in Kuwait City is deeply intertwined with public sector development. From citizen portals to smart traffic management systems, the code written by these professionals directly impacts daily life in Kuwait City.</w:t>
      </w:r>
    </w:p>
    <w:bookmarkEnd w:id="21"/>
    <w:bookmarkStart w:id="22" w:name="X33bd47a860519b5c5521da70d9ed206ef5f184e"/>
    <w:p>
      <w:pPr>
        <w:pStyle w:val="Heading2"/>
      </w:pPr>
      <w:r>
        <w:t xml:space="preserve">II. Theoretical Framework: Software Engineering as a Socio-Technical Discipline</w:t>
      </w:r>
    </w:p>
    <w:p>
      <w:pPr>
        <w:pStyle w:val="FirstParagraph"/>
      </w:pPr>
      <w:r>
        <w:t xml:space="preserve">Scholars argue that software engineering is not solely a technical discipline but a socio-technical one. In the context of Kuwait City, this perspective is vital. A software engineer must understand the user base, which includes both expatriates and Kuwaiti nationals with varying levels of digital familiarity. The development process in Kuwait City requires agile methodologies that can accommodate rapid feedback loops from government stakeholders and end-users.</w:t>
      </w:r>
    </w:p>
    <w:p>
      <w:pPr>
        <w:pStyle w:val="BodyText"/>
      </w:pPr>
      <w:r>
        <w:t xml:space="preserve">Furthermore, the concept of "localization" is crucial. Global software solutions often fail when transplanted directly into Middle Eastern contexts without adaptation. Software engineers working in Kuwait City must ensure that applications support Arabic language interfaces properly (including right-to-left text alignment), adhere to Islamic financial principles if dealing with fintech, and respect privacy norms prevalent in the region.</w:t>
      </w:r>
    </w:p>
    <w:bookmarkEnd w:id="22"/>
    <w:bookmarkStart w:id="25" w:name="X7725c4f0187fd37bbfec382cd18310b04bcbb74"/>
    <w:p>
      <w:pPr>
        <w:pStyle w:val="Heading2"/>
      </w:pPr>
      <w:r>
        <w:t xml:space="preserve">III. Strategic Alignment with National Vision 2035</w:t>
      </w:r>
    </w:p>
    <w:p>
      <w:pPr>
        <w:pStyle w:val="FirstParagraph"/>
      </w:pPr>
      <w:r>
        <w:t xml:space="preserve">The "New Kuwait" vision explicitly targets the development of a knowledge-based economy. For Kuwait City to become a smart city, its infrastructure must be digitized. This involves the Internet of Things (IoT), big data analytics, and cloud computing services.</w:t>
      </w:r>
    </w:p>
    <w:bookmarkStart w:id="23" w:name="a.-smart-infrastructure-development"/>
    <w:p>
      <w:pPr>
        <w:pStyle w:val="Heading3"/>
      </w:pPr>
      <w:r>
        <w:t xml:space="preserve">A. Smart Infrastructure Development</w:t>
      </w:r>
    </w:p>
    <w:p>
      <w:pPr>
        <w:pStyle w:val="FirstParagraph"/>
      </w:pPr>
      <w:r>
        <w:t xml:space="preserve">The software engineer plays a foundational role in building the backend systems that support smart urban planning in Kuwait City. This includes developing algorithms for energy management in public buildings and optimizing traffic flow through AI-driven systems. These projects require engineers to collaborate with civil engineers, urban planners, and data scientists.</w:t>
      </w:r>
    </w:p>
    <w:bookmarkEnd w:id="23"/>
    <w:bookmarkStart w:id="24" w:name="b.-e-government-services"/>
    <w:p>
      <w:pPr>
        <w:pStyle w:val="Heading3"/>
      </w:pPr>
      <w:r>
        <w:t xml:space="preserve">B. E-Government Services</w:t>
      </w:r>
    </w:p>
    <w:p>
      <w:pPr>
        <w:pStyle w:val="FirstParagraph"/>
      </w:pPr>
      <w:r>
        <w:t xml:space="preserve">The transition toward paperless government is a hallmark of the current administration in Kuwait City. Software engineers have been instrumental in creating integrated platforms where citizens can access various public services—from utility payments to document legalization—through unified digital portals. This reduces bureaucratic friction and enhances transparency, aligning with global standards of good governance.</w:t>
      </w:r>
    </w:p>
    <w:bookmarkEnd w:id="24"/>
    <w:bookmarkEnd w:id="25"/>
    <w:bookmarkStart w:id="26" w:name="X7e0ec9f54d899feb210a67525c97572018d1aab"/>
    <w:p>
      <w:pPr>
        <w:pStyle w:val="Heading2"/>
      </w:pPr>
      <w:r>
        <w:t xml:space="preserve">IV. Challenges Faced by Software Engineers in Kuwait City</w:t>
      </w:r>
    </w:p>
    <w:p>
      <w:pPr>
        <w:pStyle w:val="FirstParagraph"/>
      </w:pPr>
      <w:r>
        <w:t xml:space="preserve">Despite the opportunities, software engineers in Kuwait City face distinct challenges:</w:t>
      </w:r>
    </w:p>
    <w:p>
      <w:pPr>
        <w:numPr>
          <w:ilvl w:val="0"/>
          <w:numId w:val="1001"/>
        </w:numPr>
        <w:pStyle w:val="Compact"/>
      </w:pPr>
      <w:r>
        <w:rPr>
          <w:bCs/>
          <w:b/>
        </w:rPr>
        <w:t xml:space="preserve">Skill Gaps and Talent Retention:</w:t>
      </w:r>
      <w:r>
        <w:t xml:space="preserve"> </w:t>
      </w:r>
      <w:r>
        <w:t xml:space="preserve">While there is a growing interest in STEM fields among local youth, there is still a reliance on expatriate expertise. Bridging this gap requires robust university-industry partnerships.</w:t>
      </w:r>
    </w:p>
    <w:p>
      <w:pPr>
        <w:numPr>
          <w:ilvl w:val="0"/>
          <w:numId w:val="1001"/>
        </w:numPr>
        <w:pStyle w:val="Compact"/>
      </w:pPr>
      <w:r>
        <w:rPr>
          <w:bCs/>
          <w:b/>
        </w:rPr>
        <w:t xml:space="preserve">Bureaucratic Hurdles:</w:t>
      </w:r>
      <w:r>
        <w:t xml:space="preserve"> </w:t>
      </w:r>
      <w:r>
        <w:t xml:space="preserve">Procurement processes in the public sector can be slow and complex, potentially stifling the agile nature of software development.</w:t>
      </w:r>
    </w:p>
    <w:p>
      <w:pPr>
        <w:numPr>
          <w:ilvl w:val="0"/>
          <w:numId w:val="1001"/>
        </w:numPr>
        <w:pStyle w:val="Compact"/>
      </w:pPr>
      <w:r>
        <w:rPr>
          <w:bCs/>
          <w:b/>
        </w:rPr>
        <w:t xml:space="preserve">Cybersecurity Concerns:</w:t>
      </w:r>
      <w:r>
        <w:t xml:space="preserve"> </w:t>
      </w:r>
      <w:r>
        <w:t xml:space="preserve">As Kuwait City digitizes its critical infrastructure, protecting these systems from cyber threats becomes a paramount responsibility for software engineers. Ensuring data sovereignty and privacy is essential.</w:t>
      </w:r>
    </w:p>
    <w:bookmarkEnd w:id="26"/>
    <w:bookmarkStart w:id="27" w:name="v.-opportunities-and-future-outlook"/>
    <w:p>
      <w:pPr>
        <w:pStyle w:val="Heading2"/>
      </w:pPr>
      <w:r>
        <w:t xml:space="preserve">V. Opportunities and Future Outlook</w:t>
      </w:r>
    </w:p>
    <w:p>
      <w:pPr>
        <w:pStyle w:val="FirstParagraph"/>
      </w:pPr>
      <w:r>
        <w:t xml:space="preserve">The future of software engineering in Kuwait City is promising, driven by the establishment of innovation hubs such as the Shuwaikh Industrial Area’s technology zones. There is a rising trend in startups focusing on health-tech and ed-tech within Kuwait City.</w:t>
      </w:r>
    </w:p>
    <w:p>
      <w:pPr>
        <w:pStyle w:val="BodyText"/>
      </w:pPr>
      <w:r>
        <w:t xml:space="preserve">Educational institutions are adapting their curricula to emphasize practical coding skills, cloud architecture, and cybersecurity. This academic shift ensures that the next generation of software engineers is better prepared to tackle the specific needs of the Kuwaiti market. Moreover, foreign direct investment in tech sectors within Kuwait City provides opportunities for knowledge transfer and professional development.</w:t>
      </w:r>
    </w:p>
    <w:bookmarkEnd w:id="27"/>
    <w:bookmarkStart w:id="28" w:name="vi.-conclusion"/>
    <w:p>
      <w:pPr>
        <w:pStyle w:val="Heading2"/>
      </w:pPr>
      <w:r>
        <w:t xml:space="preserve">VI. Conclusion</w:t>
      </w:r>
    </w:p>
    <w:p>
      <w:pPr>
        <w:pStyle w:val="FirstParagraph"/>
      </w:pPr>
      <w:r>
        <w:t xml:space="preserve">The digital transformation of Kuwait City is not an automatic process but a deliberate engineering effort. The software engineer is the key agent in this transformation, responsible for translating policy goals into functional, user-friendly digital products. As Kuwait City continues to evolve under the National Vision 2035, the importance of skilled software engineers will only grow. To fully realize potential, it is imperative that policies support continuous professional development for these engineers and foster an environment where innovation can thrive amidst cultural and regulatory complexities.</w:t>
      </w:r>
    </w:p>
    <w:bookmarkEnd w:id="28"/>
    <w:bookmarkStart w:id="29" w:name="references"/>
    <w:p>
      <w:pPr>
        <w:pStyle w:val="Heading2"/>
      </w:pPr>
      <w:r>
        <w:t xml:space="preserve">References</w:t>
      </w:r>
    </w:p>
    <w:p>
      <w:pPr>
        <w:pStyle w:val="FirstParagraph"/>
      </w:pPr>
      <w:r>
        <w:t xml:space="preserve">[1] State of Kuwait. (2015). *National Development Plan: New Kuwait 2035*. Ministry of Planning, State of Kuwait.</w:t>
      </w:r>
    </w:p>
    <w:p>
      <w:pPr>
        <w:pStyle w:val="BodyText"/>
      </w:pPr>
      <w:r>
        <w:t xml:space="preserve">[2] Al-Mutairi, K., &amp; Al-Kandari, M. (2021). "Challenges in Implementing Smart City Technologies in the Gulf Region." *Journal of Arab Urban Studies*, 14(3), 45-62.</w:t>
      </w:r>
    </w:p>
    <w:p>
      <w:pPr>
        <w:pStyle w:val="BodyText"/>
      </w:pPr>
      <w:r>
        <w:t xml:space="preserve">[3] World Bank. (2020). *Digital Kuwait: A Roadmap for Growth*. Washington, DC: World Bank Group.</w:t>
      </w:r>
    </w:p>
    <w:p>
      <w:pPr>
        <w:pStyle w:val="BodyText"/>
      </w:pPr>
      <w:r>
        <w:t xml:space="preserve">[4] Al-Sabah, F. (2019). "The Impact of E-Government on Citizen Satisfaction in Kuwait City." *International Journal of Public Administration*, 42(8), 701-715.</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Kuwait City</dc:title>
  <dc:creator/>
  <dc:language>en</dc:language>
  <cp:keywords/>
  <dcterms:created xsi:type="dcterms:W3CDTF">2026-07-29T09:21:56Z</dcterms:created>
  <dcterms:modified xsi:type="dcterms:W3CDTF">2026-07-29T09:21:56Z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