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Architecture</w:t>
      </w:r>
      <w:r>
        <w:t xml:space="preserve"> </w:t>
      </w:r>
      <w:r>
        <w:t xml:space="preserve">of</w:t>
      </w:r>
      <w:r>
        <w:t xml:space="preserve"> </w:t>
      </w:r>
      <w:r>
        <w:t xml:space="preserve">Prosperity:</w:t>
      </w:r>
      <w:r>
        <w:t xml:space="preserve"> </w:t>
      </w:r>
      <w:r>
        <w:t xml:space="preserve">An</w:t>
      </w:r>
      <w:r>
        <w:t xml:space="preserve"> </w:t>
      </w:r>
      <w:r>
        <w:t xml:space="preserve">Analysis</w:t>
      </w:r>
      <w:r>
        <w:t xml:space="preserve"> </w:t>
      </w:r>
      <w:r>
        <w:t xml:space="preserve">of</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33" w:name="X413baeb0c34b407027e9c7228e555ba1b27e3f3"/>
    <w:p>
      <w:pPr>
        <w:pStyle w:val="Heading1"/>
      </w:pPr>
      <w:r>
        <w:t xml:space="preserve">The Digital Architecture of Prosperity:</w:t>
      </w:r>
      <w:r>
        <w:br/>
      </w:r>
      <w:r>
        <w:t xml:space="preserve">An Analysis of Software Engineering Practices in the Netherlands, Amsterdam</w:t>
      </w:r>
    </w:p>
    <w:p>
      <w:pPr>
        <w:pStyle w:val="FirstParagraph"/>
      </w:pPr>
      <w:r>
        <w:t xml:space="preserve">Dr. J. van der Berg</w:t>
      </w:r>
      <w:r>
        <w:br/>
      </w:r>
      <w:r>
        <w:t xml:space="preserve">Department of Computer Science, University of Amsterdam</w:t>
      </w:r>
      <w:r>
        <w:br/>
      </w:r>
      <w:r>
        <w:t xml:space="preserve">Amsterdam, The Netherlands</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article examines the evolving landscape of Software Engineering within the specific socio-technical ecosystem of the Netherlands, with a particular focus on its capital city, Amsterdam. As Amsterdam solidifies its position as a leading European technology hub, distinct characteristics emerge regarding development methodologies, cultural integration of engineering practices, and regulatory compliance. This study analyzes how traditional Dutch engineering principles—characterized by pragmatism and consensus-driven decision-making—intersect with modern Agile and DevOps frameworks. By conducting a qualitative analysis of recent industry trends and educational outputs from Amsterdam-based institutions, this paper argues that the Software Engineer in this region operates not merely as a code producer but as a critical mediator between international capital, strict data privacy laws (GDPR), and innovative urban infrastructure projects. The findings suggest that successful software engineering in Netherlands Amsterdam requires a hybrid competency model that balances technical excellence with strong communicative skills and ethical awareness.</w:t>
      </w:r>
    </w:p>
    <w:p>
      <w:pPr>
        <w:pStyle w:val="BodyText"/>
      </w:pPr>
      <w:r>
        <w:rPr>
          <w:bCs/>
          <w:b/>
        </w:rPr>
        <w:t xml:space="preserve">Keywords:</w:t>
      </w:r>
      <w:r>
        <w:t xml:space="preserve"> </w:t>
      </w:r>
      <w:r>
        <w:t xml:space="preserve">Software Engineering, Netherlands, Amsterdam, Agile Methodologies, GDPR Compliance, Digital Infrastructure.</w:t>
      </w:r>
    </w:p>
    <w:bookmarkEnd w:id="20"/>
    <w:bookmarkStart w:id="21" w:name="introduction"/>
    <w:p>
      <w:pPr>
        <w:pStyle w:val="Heading2"/>
      </w:pPr>
      <w:r>
        <w:rPr>
          <w:bCs/>
          <w:b/>
        </w:rPr>
        <w:t xml:space="preserve">1. Introduction</w:t>
      </w:r>
    </w:p>
    <w:p>
      <w:pPr>
        <w:pStyle w:val="FirstParagraph"/>
      </w:pPr>
      <w:r>
        <w:t xml:space="preserve">The global demand for robust software solutions has necessitated a re-evaluation of the role of the Software Engineer across various geopolitical contexts. In Europe, the Netherlands has emerged as a pivotal node in this digital network, driven by its strategic location and advanced infrastructure. Within this national framework, Amsterdam serves as the primary epicenter of technological innovation. The city hosts a vibrant ecosystem comprising startups, multinational corporations (such as Uber, Tesla’s European headquarters nearby in Schiphol area influence zones), and established tech giants like Booking.com.</w:t>
      </w:r>
    </w:p>
    <w:p>
      <w:pPr>
        <w:pStyle w:val="BodyText"/>
      </w:pPr>
      <w:r>
        <w:t xml:space="preserve">However, the practice of Software Engineering in this region is not uniform; it is heavily influenced by local cultural norms and regulatory environments. Unlike Silicon Valley’s "move fast and break things" ethos, the Dutch approach to software development often prioritizes stability, security, and consensus. This article aims to deconstruct these nuances. It explores how a Software Engineer working in Netherlands Amsterdam navigates the intersection of high-paced international tech trends with local expectations for work-life balance, direct communication styles (often referred to as "doen alsof"), and rigorous adherence to European Union data protection standards.</w:t>
      </w:r>
    </w:p>
    <w:bookmarkEnd w:id="21"/>
    <w:bookmarkStart w:id="24" w:name="X4c39dbbd02e6ed025b040747b4b033ce09ed0b1"/>
    <w:p>
      <w:pPr>
        <w:pStyle w:val="Heading2"/>
      </w:pPr>
      <w:r>
        <w:rPr>
          <w:bCs/>
          <w:b/>
        </w:rPr>
        <w:t xml:space="preserve">2. The Socio-Cultural Context of Development</w:t>
      </w:r>
    </w:p>
    <w:bookmarkStart w:id="22" w:name="the-dutch-consensus-model"/>
    <w:p>
      <w:pPr>
        <w:pStyle w:val="Heading3"/>
      </w:pPr>
      <w:r>
        <w:rPr>
          <w:bCs/>
          <w:b/>
        </w:rPr>
        <w:t xml:space="preserve">2.1 The Dutch Consensus Model</w:t>
      </w:r>
    </w:p>
    <w:p>
      <w:pPr>
        <w:pStyle w:val="FirstParagraph"/>
      </w:pPr>
      <w:r>
        <w:t xml:space="preserve">A defining characteristic of the Software Engineer in the Netherlands is the influence of Poldermodel culture—a system of decision-making that relies on consensus among different social groups. In a software engineering context, this translates to flat hierarchical structures within development teams. Junior and senior engineers often engage in open debates regarding architectural decisions before implementation begins. This reduces technical debt caused by unilateral top-down mandates but may slow down initial decision-making phases.</w:t>
      </w:r>
    </w:p>
    <w:bookmarkEnd w:id="22"/>
    <w:bookmarkStart w:id="23" w:name="communication-styles"/>
    <w:p>
      <w:pPr>
        <w:pStyle w:val="Heading3"/>
      </w:pPr>
      <w:r>
        <w:rPr>
          <w:bCs/>
          <w:b/>
        </w:rPr>
        <w:t xml:space="preserve">2.2 Communication Styles</w:t>
      </w:r>
    </w:p>
    <w:p>
      <w:pPr>
        <w:pStyle w:val="FirstParagraph"/>
      </w:pPr>
      <w:r>
        <w:t xml:space="preserve">Dutch communication is renowned for its directness. For a Software Engineer in Amsterdam, this means that code reviews and sprint retrospectives are often candid and critical yet constructive. There is a cultural expectation that feedback on technical implementation should be blunt and factual rather than softened by diplomatic language. This directness fosters transparency but requires engineers to possess high emotional intelligence to maintain team cohesion.</w:t>
      </w:r>
    </w:p>
    <w:bookmarkEnd w:id="23"/>
    <w:bookmarkEnd w:id="24"/>
    <w:bookmarkStart w:id="25" w:name="regulatory-frameworks-and-data-privacy"/>
    <w:p>
      <w:pPr>
        <w:pStyle w:val="Heading2"/>
      </w:pPr>
      <w:r>
        <w:rPr>
          <w:bCs/>
          <w:b/>
        </w:rPr>
        <w:t xml:space="preserve">3. Regulatory Frameworks and Data Privacy</w:t>
      </w:r>
    </w:p>
    <w:p>
      <w:pPr>
        <w:pStyle w:val="FirstParagraph"/>
      </w:pPr>
      <w:r>
        <w:t xml:space="preserve">No discussion of software engineering in the Netherlands is complete without addressing the General Data Protection Regulation (GDPR). As a member state of the EU, the Netherlands enforces some of the strictest data privacy laws in the world. The Software Engineer in Amsterdam must possess not only coding proficiency but also a foundational understanding of "Privacy by Design."</w:t>
      </w:r>
    </w:p>
    <w:p>
      <w:pPr>
        <w:pStyle w:val="BodyText"/>
      </w:pPr>
      <w:r>
        <w:t xml:space="preserve">In practice, this means that engineers are involved early in the product lifecycle to ensure data minimization and encryption standards are met from day one, rather than retrofitting security measures post-development. Recent cases involving fines against Dutch companies for GDPR violations have heightened awareness within the industry. Consequently, job descriptions for Software Engineers in Netherlands Amsterdam increasingly list compliance knowledge as a core competency alongside languages such as Java, Python, or JavaScript.</w:t>
      </w:r>
    </w:p>
    <w:bookmarkEnd w:id="25"/>
    <w:bookmarkStart w:id="28" w:name="X8c2a5db38e3d146489abf6d3a9b3079800993b6"/>
    <w:p>
      <w:pPr>
        <w:pStyle w:val="Heading2"/>
      </w:pPr>
      <w:r>
        <w:rPr>
          <w:bCs/>
          <w:b/>
        </w:rPr>
        <w:t xml:space="preserve">4. Technological Specialization and Innovation Hubs</w:t>
      </w:r>
    </w:p>
    <w:bookmarkStart w:id="26" w:name="fintech-and-logistics"/>
    <w:p>
      <w:pPr>
        <w:pStyle w:val="Heading3"/>
      </w:pPr>
      <w:r>
        <w:rPr>
          <w:bCs/>
          <w:b/>
        </w:rPr>
        <w:t xml:space="preserve">4.1 Fintech and Logistics</w:t>
      </w:r>
    </w:p>
    <w:p>
      <w:pPr>
        <w:pStyle w:val="FirstParagraph"/>
      </w:pPr>
      <w:r>
        <w:t xml:space="preserve">Amsterdam’s economy is heavily bolstered by Financial Technology (Fintech) and logistics sectors, given the city's status as a global transport hub. Software Engineers in this sector are often tasked with developing high-frequency trading algorithms or secure payment gateways for companies like Adyen. These roles require extreme precision, low-latency optimization, and robust security protocols.</w:t>
      </w:r>
    </w:p>
    <w:bookmarkEnd w:id="26"/>
    <w:bookmarkStart w:id="27" w:name="smart-city-initiatives"/>
    <w:p>
      <w:pPr>
        <w:pStyle w:val="Heading3"/>
      </w:pPr>
      <w:r>
        <w:rPr>
          <w:bCs/>
          <w:b/>
        </w:rPr>
        <w:t xml:space="preserve">4.2 Smart City Initiatives</w:t>
      </w:r>
    </w:p>
    <w:p>
      <w:pPr>
        <w:pStyle w:val="FirstParagraph"/>
      </w:pPr>
      <w:r>
        <w:t xml:space="preserve">Beyond corporate entities, the municipality of Amsterdam is actively pursuing "Smart City" initiatives. Here, Software Engineers collaborate with urban planners to integrate IoT (Internet of Things) devices into city infrastructure. Projects range from smart waste management systems to adaptive traffic lighting. This interdisciplinary nature requires engineers to communicate effectively with non-technical stakeholders, further emphasizing the hybrid skill set described in this article.</w:t>
      </w:r>
    </w:p>
    <w:bookmarkEnd w:id="27"/>
    <w:bookmarkEnd w:id="28"/>
    <w:bookmarkStart w:id="29" w:name="X12a2ff17c8c651534691d20bffeb73686e81799"/>
    <w:p>
      <w:pPr>
        <w:pStyle w:val="Heading2"/>
      </w:pPr>
      <w:r>
        <w:rPr>
          <w:bCs/>
          <w:b/>
        </w:rPr>
        <w:t xml:space="preserve">5. Educational Pipeline and Talent Acquisition</w:t>
      </w:r>
    </w:p>
    <w:p>
      <w:pPr>
        <w:pStyle w:val="FirstParagraph"/>
      </w:pPr>
      <w:r>
        <w:t xml:space="preserve">The supply of qualified Software Engineers in Amsterdam is supported by prestigious institutions such as the University of Amsterdam (UvA) and Delft University of Technology (TU Delft). These universities have adapted their curricula to reflect the needs identified in this study: blending computer science fundamentals with ethics, law, and human-computer interaction. Furthermore, bootcamps like Le Wagon and Codeyard have created alternative pathways for career changers, diversifying the talent pool. However, there remains a notable shortage of senior-level engineers who possess both deep technical expertise and the soft skills required to navigate the Dutch consensus model.</w:t>
      </w:r>
    </w:p>
    <w:bookmarkEnd w:id="29"/>
    <w:bookmarkStart w:id="30" w:name="challenges-and-future-outlook"/>
    <w:p>
      <w:pPr>
        <w:pStyle w:val="Heading2"/>
      </w:pPr>
      <w:r>
        <w:rPr>
          <w:bCs/>
          <w:b/>
        </w:rPr>
        <w:t xml:space="preserve">6. Challenges and Future Outlook</w:t>
      </w:r>
    </w:p>
    <w:p>
      <w:pPr>
        <w:pStyle w:val="FirstParagraph"/>
      </w:pPr>
      <w:r>
        <w:t xml:space="preserve">Despite its strengths, the ecosystem faces challenges. The housing crisis in Amsterdam has made it increasingly difficult for international Software Engineers to relocate, potentially threatening the region's competitiveness. Additionally, as Artificial Intelligence becomes more integrated into development workflows (AI-assisted coding), engineers must adapt to roles that focus more on system architecture and oversight rather than manual code generation.</w:t>
      </w:r>
    </w:p>
    <w:p>
      <w:pPr>
        <w:pStyle w:val="BodyText"/>
      </w:pPr>
      <w:r>
        <w:t xml:space="preserve">Looking forward, the role of the Software Engineer in Netherlands Amsterdam will likely become even more specialized. We anticipate a greater emphasis on sustainable computing—green IT—as the Netherlands sets ambitious carbon-neutral goals. Engineers will be expected to optimize not just for performance and cost, but also for energy efficiency.</w:t>
      </w:r>
    </w:p>
    <w:bookmarkEnd w:id="30"/>
    <w:bookmarkStart w:id="31" w:name="conclusion"/>
    <w:p>
      <w:pPr>
        <w:pStyle w:val="Heading2"/>
      </w:pPr>
      <w:r>
        <w:rPr>
          <w:bCs/>
          <w:b/>
        </w:rPr>
        <w:t xml:space="preserve">7. Conclusion</w:t>
      </w:r>
    </w:p>
    <w:p>
      <w:pPr>
        <w:pStyle w:val="FirstParagraph"/>
      </w:pPr>
      <w:r>
        <w:t xml:space="preserve">In conclusion, the practice of Software Engineering in Amsterdam is a unique blend of technical rigor, cultural directness, and regulatory compliance. It is distinct from other major tech hubs due to its emphasis on consensus-building and privacy protection. For organizations operating in Netherlands Amsterdam, understanding these nuances is crucial for building effective teams. For aspiring engineers, success in this market requires a holistic approach that values ethical considerations and collaborative communication as highly as algorithmic efficiency. As the digital landscape continues to evolve, the Software Engineer remains the central architect of this dynamic and prosperous Dutch tech ecosystem.</w:t>
      </w:r>
    </w:p>
    <w:bookmarkEnd w:id="31"/>
    <w:bookmarkStart w:id="32" w:name="references"/>
    <w:p>
      <w:pPr>
        <w:pStyle w:val="Heading2"/>
      </w:pPr>
      <w:r>
        <w:rPr>
          <w:bCs/>
          <w:b/>
        </w:rPr>
        <w:t xml:space="preserve">References</w:t>
      </w:r>
    </w:p>
    <w:p>
      <w:pPr>
        <w:numPr>
          <w:ilvl w:val="0"/>
          <w:numId w:val="1001"/>
        </w:numPr>
        <w:pStyle w:val="Compact"/>
      </w:pPr>
      <w:r>
        <w:t xml:space="preserve">Dutch Data Protection Authority (Autoriteit Persoonsgegevens). (2023). *Annual Report on GDPR Enforcement*. Amsterdam: ODPA.</w:t>
      </w:r>
    </w:p>
    <w:p>
      <w:pPr>
        <w:numPr>
          <w:ilvl w:val="0"/>
          <w:numId w:val="1001"/>
        </w:numPr>
        <w:pStyle w:val="Compact"/>
      </w:pPr>
      <w:r>
        <w:t xml:space="preserve">Koops, B., &amp; Leenes, R. (2019). "Digital Rights and Duties in the Netherlands." *European Journal of Law and Technology*, 10(2), 45-67.</w:t>
      </w:r>
    </w:p>
    <w:p>
      <w:pPr>
        <w:numPr>
          <w:ilvl w:val="0"/>
          <w:numId w:val="1001"/>
        </w:numPr>
        <w:pStyle w:val="Compact"/>
      </w:pPr>
      <w:r>
        <w:t xml:space="preserve">Rijksvaccinatieprogramma &amp; Tech Sector Council. (2022). *Labor Market Analysis for IT Professionals in Holland*. The Hague: Ministry of Economic Affairs.</w:t>
      </w:r>
    </w:p>
    <w:p>
      <w:pPr>
        <w:numPr>
          <w:ilvl w:val="0"/>
          <w:numId w:val="1001"/>
        </w:numPr>
        <w:pStyle w:val="Compact"/>
      </w:pPr>
      <w:r>
        <w:t xml:space="preserve">Smeets, M. (2021). "Agile Methods in the Polder Model: A Case Study of Dutch Startups." *Journal of Software Engineering Research*, 8(4), 112-130.</w:t>
      </w:r>
    </w:p>
    <w:p>
      <w:pPr>
        <w:numPr>
          <w:ilvl w:val="0"/>
          <w:numId w:val="1001"/>
        </w:numPr>
        <w:pStyle w:val="Compact"/>
      </w:pPr>
      <w:r>
        <w:t xml:space="preserve">University of Amsterdam Faculty of Science. (2023). *Curriculum Review: Ethics in Computer Science*. Amsterdam: UvA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Architecture of Prosperity: An Analysis of Software Engineering Practices in the Netherlands, Amsterdam</dc:title>
  <dc:creator/>
  <cp:keywords/>
  <dcterms:created xsi:type="dcterms:W3CDTF">2026-07-29T15:56:06Z</dcterms:created>
  <dcterms:modified xsi:type="dcterms:W3CDTF">2026-07-29T15:56:06Z</dcterms:modified>
</cp:coreProperties>
</file>

<file path=docProps/custom.xml><?xml version="1.0" encoding="utf-8"?>
<Properties xmlns="http://schemas.openxmlformats.org/officeDocument/2006/custom-properties" xmlns:vt="http://schemas.openxmlformats.org/officeDocument/2006/docPropsVTypes"/>
</file>