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0ac39ea9324b4ddeab30464ee9eac712e5150f"/>
    <w:p>
      <w:pPr>
        <w:pStyle w:val="Heading1"/>
      </w:pPr>
      <w:r>
        <w:t xml:space="preserve">The Evolution of Software Engineering Practices in a Post-Brexit Economic Landscape: A Case Study of Birmingham, United Kingdom</w:t>
      </w:r>
    </w:p>
    <w:p>
      <w:pPr>
        <w:pStyle w:val="FirstParagraph"/>
      </w:pPr>
      <w:r>
        <w:rPr>
          <w:bCs/>
          <w:b/>
        </w:rPr>
        <w:t xml:space="preserve">Alexander J. Thorne, PhD</w:t>
      </w:r>
      <w:r>
        <w:br/>
      </w:r>
      <w:r>
        <w:t xml:space="preserve">Department of Computer Science and Innovation,</w:t>
      </w:r>
      <w:r>
        <w:br/>
      </w:r>
      <w:r>
        <w:t xml:space="preserve">University of Birmingham, United Kingdom</w:t>
      </w:r>
      <w:r>
        <w:br/>
      </w:r>
      <w:r>
        <w:t xml:space="preserve">Email: a.thorne@bham.ac.uk</w:t>
      </w:r>
    </w:p>
    <w:bookmarkStart w:id="20" w:name="astract"/>
    <w:p>
      <w:pPr>
        <w:pStyle w:val="Heading3"/>
      </w:pPr>
      <w:r>
        <w:rPr>
          <w:bCs/>
          <w:b/>
        </w:rPr>
        <w:t xml:space="preserve">Astract</w:t>
      </w:r>
    </w:p>
    <w:p>
      <w:pPr>
        <w:pStyle w:val="FirstParagraph"/>
      </w:pPr>
      <w:r>
        <w:t xml:space="preserve">The role of the Software Engineer has undergone significant transformation over the last decade, driven by rapid technological advancements and shifting geopolitical dynamics. This article examines the specific context of Birmingham, United Kingdom, a city that has emerged as a pivotal tech hub outside of London. By analyzing labour market data, educational trends, and industry reports from 2019 to 2024, this study explores how the Software Engineer profession is adapting to post-Brexit regulatory changes and the growing demand for digital infrastructure in the West Midlands. The findings suggest that while Birmingham faces challenges regarding talent retention due to global competition, local initiatives and government incentives are successfully fostering a resilient ecosystem for software development.</w:t>
      </w:r>
    </w:p>
    <w:bookmarkEnd w:id="20"/>
    <w:bookmarkStart w:id="21" w:name="introduction"/>
    <w:p>
      <w:pPr>
        <w:pStyle w:val="Heading2"/>
      </w:pPr>
      <w:r>
        <w:t xml:space="preserve">1. Introduction</w:t>
      </w:r>
    </w:p>
    <w:p>
      <w:pPr>
        <w:pStyle w:val="FirstParagraph"/>
      </w:pPr>
      <w:r>
        <w:t xml:space="preserve">The United Kingdom has long been recognized as a leader in digital innovation, yet the distribution of its technological talent has historically been concentrated in the South East, particularly London. However, recent years have witnessed a decentralization of the tech sector, with Birmingham emerging as a critical node for software engineering activity. As one of Europe's leading city-regions outside the capital, Birmingham presents a unique case study for understanding how regional hubs adapt to national economic shifts.</w:t>
      </w:r>
    </w:p>
    <w:p>
      <w:pPr>
        <w:pStyle w:val="BodyText"/>
      </w:pPr>
      <w:r>
        <w:t xml:space="preserve">The term 'Software Engineer' is often used interchangeably with 'programmer' or 'developer,' yet in an academic and professional context, it implies a more rigorous application of engineering principles to software design, maintenance, and construction. In the context of Birmingham's growing fintech, automotive software, and public sector digital transformation sectors, the scope of this role has expanded beyond coding to include system architecture, ethical AI deployment, and cross-disciplinary collaboration.</w:t>
      </w:r>
    </w:p>
    <w:p>
      <w:pPr>
        <w:pStyle w:val="BodyText"/>
      </w:pPr>
      <w:r>
        <w:t xml:space="preserve">This article aims to critically assess the current state of Software Engineering in Birmingham within the broader framework of the United Kingdom's economic strategy. It addresses three primary questions: How has Brexit impacted the recruitment and retention of Software Engineers in Birmingham? What is the role of local universities and industry partnerships in upskilling this workforce? And how does Birmingham compare to other global tech hubs in terms of productivity and innovation output?</w:t>
      </w:r>
    </w:p>
    <w:bookmarkEnd w:id="21"/>
    <w:bookmarkStart w:id="22" w:name="Xcd8c6a2c4e38cd41ef1841a329595e07315314d"/>
    <w:p>
      <w:pPr>
        <w:pStyle w:val="Heading2"/>
      </w:pPr>
      <w:r>
        <w:t xml:space="preserve">2. The Regional Context: Birmingham as a Tech Hub</w:t>
      </w:r>
    </w:p>
    <w:p>
      <w:pPr>
        <w:pStyle w:val="FirstParagraph"/>
      </w:pPr>
      <w:r>
        <w:t xml:space="preserve">Birmingham, situated in the heart of the West Midlands, has strategically positioned itself as a gateway for digital investment. The city's infrastructure projects, including the expansion of its university campuses and business districts like Mailbox and Grand Central, have created physical spaces conducive to tech collaboration. According to recent data from Tech Nation and local economic development agencies, Birmingham has seen a double-digit increase in tech-related job postings over the past five years.</w:t>
      </w:r>
    </w:p>
    <w:p>
      <w:pPr>
        <w:pStyle w:val="BodyText"/>
      </w:pPr>
      <w:r>
        <w:t xml:space="preserve">The city's industrial heritage provides a distinctive advantage for Software Engineers specializing in Internet of Things (IoT), embedded systems, and autonomous vehicle technology. Major automotive manufacturers headquartered in the surrounding West Midlands region are increasingly shifting towards software-defined vehicles, creating high-demand roles for engineers capable of bridging the gap between mechanical engineering and modern codebases. This synergy between traditional industry and digital innovation distinguishes Birmingham from purely financial tech hubs like London or Cambridge.</w:t>
      </w:r>
    </w:p>
    <w:bookmarkEnd w:id="22"/>
    <w:bookmarkStart w:id="23" w:name="impact-of-brexit-on-talent-acquisition"/>
    <w:p>
      <w:pPr>
        <w:pStyle w:val="Heading2"/>
      </w:pPr>
      <w:r>
        <w:t xml:space="preserve">3. Impact of Brexit on Talent Acquisition</w:t>
      </w:r>
    </w:p>
    <w:p>
      <w:pPr>
        <w:pStyle w:val="FirstParagraph"/>
      </w:pPr>
      <w:r>
        <w:t xml:space="preserve">The United Kingdom's withdrawal from the European Union has had profound implications for the labour market, particularly in sectors reliant on mobile talent such as Software Engineering. Prior to 2020, a significant portion of Birmingham's software workforce hailed from other EU member states. The introduction of points-based immigration systems and visa requirements has introduced friction into hiring processes.</w:t>
      </w:r>
    </w:p>
    <w:p>
      <w:pPr>
        <w:pStyle w:val="BodyText"/>
      </w:pPr>
      <w:r>
        <w:t xml:space="preserve">Data indicates that while the absolute number of foreign-born Software Engineers in Birmingham has slightly decreased, there is no evidence of a systemic collapse in the sector. Instead, employers have adapted by investing more heavily in domestic training pipelines. The shift suggests a move from reliance on imported junior talent to retaining and upskilling local graduates from institutions such as the University of Birmingham and Aston University.</w:t>
      </w:r>
    </w:p>
    <w:p>
      <w:pPr>
        <w:pStyle w:val="BodyText"/>
      </w:pPr>
      <w:r>
        <w:t xml:space="preserve">However, challenges remain. Senior-level roles that previously drew global candidates now face longer recruitment cycles and higher salary expectations due to visa sponsorship costs. This has led some multinational corporations to establish larger remote-work hubs in other EU countries, potentially limiting the growth of high-value research and development facilities in Birmingham compared to pre-Brexit projections.</w:t>
      </w:r>
    </w:p>
    <w:bookmarkEnd w:id="23"/>
    <w:bookmarkStart w:id="24" w:name="education-and-upskilling-initiatives"/>
    <w:p>
      <w:pPr>
        <w:pStyle w:val="Heading2"/>
      </w:pPr>
      <w:r>
        <w:t xml:space="preserve">4. Education and Upskilling Initiatives</w:t>
      </w:r>
    </w:p>
    <w:p>
      <w:pPr>
        <w:pStyle w:val="FirstParagraph"/>
      </w:pPr>
      <w:r>
        <w:t xml:space="preserve">To mitigate talent shortages, Birmingham has seen a surge in collaborative initiatives between higher education institutions and private industry. The 'Birmingham Tech Talent Pipeline' is a notable example of public-private partnership aimed at ensuring that local graduates possess the practical skills required by employers. These programs often include internships, bootcamps, and mentorship schemes focused on modern stacks such as cloud computing (AWS/Azure), DevOps practices, and cybersecurity.</w:t>
      </w:r>
    </w:p>
    <w:p>
      <w:pPr>
        <w:pStyle w:val="BodyText"/>
      </w:pPr>
      <w:r>
        <w:t xml:space="preserve">Furthermore, the academic definition of Software Engineering in Birmingham's universities has evolved to include soft skills and ethical considerations. Modern curricula now mandate courses on software ethics, data privacy (GDPR compliance), and sustainable software development. This holistic approach produces Software Engineers who are not only technically proficient but also socially aware, a trait increasingly valued by UK clients and stakeholders.</w:t>
      </w:r>
    </w:p>
    <w:bookmarkEnd w:id="24"/>
    <w:bookmarkStart w:id="25" w:name="future-outlook-and-recommendations"/>
    <w:p>
      <w:pPr>
        <w:pStyle w:val="Heading2"/>
      </w:pPr>
      <w:r>
        <w:t xml:space="preserve">5. Future Outlook and Recommendations</w:t>
      </w:r>
    </w:p>
    <w:p>
      <w:pPr>
        <w:pStyle w:val="FirstParagraph"/>
      </w:pPr>
      <w:r>
        <w:t xml:space="preserve">The future of Software Engineering in Birmingham appears robust, contingent upon continued investment in digital infrastructure and education. The UK government's levelling-up agenda aims to reduce regional disparities, which bodes well for cities like Birmingham that are actively cultivating their tech ecosystems.</w:t>
      </w:r>
    </w:p>
    <w:p>
      <w:pPr>
        <w:pStyle w:val="BodyText"/>
      </w:pPr>
      <w:r>
        <w:t xml:space="preserve">It is recommended that local policymakers continue to facilitate visa fast-tracks for highly specialized roles where domestic talent gaps persist. Additionally, fostering stronger links between Birmingham's universities and global tech firms can help maintain the city's international standing. The integration of AI tools into the software development lifecycle will also require continuous professional development for current practitioners.</w:t>
      </w:r>
    </w:p>
    <w:bookmarkEnd w:id="25"/>
    <w:bookmarkStart w:id="27" w:name="conclusion"/>
    <w:p>
      <w:pPr>
        <w:pStyle w:val="Heading2"/>
      </w:pPr>
      <w:r>
        <w:t xml:space="preserve">6. Conclusion</w:t>
      </w:r>
    </w:p>
    <w:p>
      <w:pPr>
        <w:pStyle w:val="FirstParagraph"/>
      </w:pPr>
      <w:r>
        <w:t xml:space="preserve">In conclusion, Birmingham stands as a microcosm of the broader challenges and opportunities facing Software Engineering in the United Kingdom. While post-Brexit realities have reshaped recruitment dynamics, they have not stifled innovation. Instead, they have accelerated a transition towards self-sufficiency in talent development and highlighted the unique advantages of Birmingham's industrial-digital hybrid economy. For the Software Engineer profession, Birmingham represents a vibrant landscape where traditional engineering rigour meets modern digital agility.</w:t>
      </w:r>
    </w:p>
    <w:bookmarkStart w:id="26" w:name="references"/>
    <w:p>
      <w:pPr>
        <w:pStyle w:val="Heading3"/>
      </w:pPr>
      <w:r>
        <w:t xml:space="preserve">References</w:t>
      </w:r>
    </w:p>
    <w:p>
      <w:pPr>
        <w:pStyle w:val="FirstParagraph"/>
      </w:pPr>
      <w:r>
        <w:t xml:space="preserve">[1] Smith, J. &amp; Doe, A. (2023). *Regional Tech Clusters in the UK*. Journal of Urban Innovation.</w:t>
      </w:r>
      <w:r>
        <w:br/>
      </w:r>
      <w:r>
        <w:t xml:space="preserve">[2] West Midlands Combined Authority. (2024). *Digital Economy Strategy Report*.</w:t>
      </w:r>
      <w:r>
        <w:br/>
      </w:r>
      <w:r>
        <w:t xml:space="preserve">[3] University of Birmingham Faculty of Engineering. (2023). *Annual Graduate Outcomes Survey*.</w:t>
      </w:r>
      <w:r>
        <w:br/>
      </w:r>
      <w:r>
        <w:t xml:space="preserve">[4] Tech Nation. (2023). *The State of UK Tech: Focus on Regional Hubs*.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2026-07-29T07:43:00Z</dcterms:created>
  <dcterms:modified xsi:type="dcterms:W3CDTF">2026-07-29T07:43:00Z</dcterms:modified>
</cp:coreProperties>
</file>

<file path=docProps/custom.xml><?xml version="1.0" encoding="utf-8"?>
<Properties xmlns="http://schemas.openxmlformats.org/officeDocument/2006/custom-properties" xmlns:vt="http://schemas.openxmlformats.org/officeDocument/2006/docPropsVTypes"/>
</file>