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the</w:t>
      </w:r>
      <w:r>
        <w:t xml:space="preserve"> </w:t>
      </w:r>
      <w:r>
        <w:t xml:space="preserve">Multicultural</w:t>
      </w:r>
      <w:r>
        <w:t xml:space="preserve"> </w:t>
      </w:r>
      <w:r>
        <w:t xml:space="preserve">Context</w:t>
      </w:r>
      <w:r>
        <w:t xml:space="preserve"> </w:t>
      </w:r>
      <w:r>
        <w:t xml:space="preserve">of</w:t>
      </w:r>
      <w:r>
        <w:t xml:space="preserve"> </w:t>
      </w:r>
      <w:r>
        <w:t xml:space="preserve">Brussels,</w:t>
      </w:r>
      <w:r>
        <w:t xml:space="preserve"> </w:t>
      </w:r>
      <w:r>
        <w:t xml:space="preserve">Belgium</w:t>
      </w:r>
    </w:p>
    <w:p>
      <w:pPr>
        <w:pStyle w:val="FirstParagraph"/>
      </w:pPr>
      <w:r>
        <w:t xml:space="preserve">```html</w:t>
      </w:r>
    </w:p>
    <w:bookmarkStart w:id="29" w:name="X455530cdc2b266110595c753faca504e7cee3e2"/>
    <w:p>
      <w:pPr>
        <w:pStyle w:val="Heading1"/>
      </w:pPr>
      <w:r>
        <w:t xml:space="preserve">The Role and Challenges of Special Education Teachers in the Multicultural Context of Brussels, Belgium</w:t>
      </w:r>
    </w:p>
    <w:bookmarkStart w:id="20" w:name="Xcd967d1a586b2ad6cc403af6cbc3dba043a64d5"/>
    <w:p>
      <w:pPr>
        <w:pStyle w:val="Heading3"/>
      </w:pPr>
      <w:r>
        <w:t xml:space="preserve">An Academic Inquiry into Inclusive Pedagogy and Linguistic Diversity</w:t>
      </w:r>
      <w:r>
        <w:br/>
      </w:r>
      <w:r>
        <w:t xml:space="preserve">By [Author Name], Department of Educational Sciences</w:t>
      </w:r>
    </w:p>
    <w:p>
      <w:pPr>
        <w:pStyle w:val="FirstParagraph"/>
      </w:pPr>
      <w:r>
        <w:rPr>
          <w:bCs/>
          <w:b/>
        </w:rPr>
        <w:t xml:space="preserve">Abstract:</w:t>
      </w:r>
      <w:r>
        <w:t xml:space="preserve"> </w:t>
      </w:r>
      <w:r>
        <w:t xml:space="preserve">This paper examines the evolving role of the Special Education Teacher within the complex, multicultural educational landscape of Brussels, Belgium. As an international hub characterized by profound linguistic and cultural diversity, Brussels presents unique challenges for inclusive education systems. Through a synthesis of current pedagogical literature and an analysis of regional policy frameworks—specifically those governing French-speaking (Fédération Wallonie-Bruxelles) and Dutch-speaking networks—this article explores the professional demands placed on Special Education Teachers. Key themes include language acquisition in multilingual classrooms, socio-cultural competence, the integration of neurodivergent students, and systemic resource allocation. The findings highlight that while Brussels offers a fertile ground for innovative inclusive practices, Special Education Teachers face significant structural hurdles that require targeted policy interventions.</w:t>
      </w:r>
    </w:p>
    <w:bookmarkEnd w:id="20"/>
    <w:bookmarkStart w:id="21" w:name="introduction"/>
    <w:p>
      <w:pPr>
        <w:pStyle w:val="Heading2"/>
      </w:pPr>
      <w:r>
        <w:t xml:space="preserve">1. Introduction</w:t>
      </w:r>
    </w:p>
    <w:p>
      <w:pPr>
        <w:pStyle w:val="FirstParagraph"/>
      </w:pPr>
      <w:r>
        <w:t xml:space="preserve">Inclusion is no longer merely an educational ideal but a fundamental human right recognized globally, particularly within the framework of the United Nations Convention on the Rights of Persons with Disabilities (CRPD). In Belgium, this mandate is implemented across distinct linguistic communities: Flanders (Dutch), Wallonia (French), and Brussels-Capital Region. Brussels stands apart as a unique socio-linguistic entity. It is often described as an "island" of Dutch within the French-speaking world, yet it functions as a highly internationalized metropolis where multiple languages and cultural frameworks intersect daily.</w:t>
      </w:r>
    </w:p>
    <w:p>
      <w:pPr>
        <w:pStyle w:val="BodyText"/>
      </w:pPr>
      <w:r>
        <w:t xml:space="preserve">Within this intricate tapestry, the Special Education Teacher acts as a critical pivot point between systemic policy and classroom reality. Unlike their counterparts in more linguistically homogeneous regions, Special Education Teachers in Brussels must navigate not only the pedagogical complexities of diverse learning needs but also profound sociolinguistic barriers. This article aims to analyze these specific dynamics, shedding light on how the unique context of Belgium Brussels shapes professional practice.</w:t>
      </w:r>
    </w:p>
    <w:bookmarkEnd w:id="21"/>
    <w:bookmarkStart w:id="22" w:name="X760a33705ed9682ec0f90603add321cb140b879"/>
    <w:p>
      <w:pPr>
        <w:pStyle w:val="Heading2"/>
      </w:pPr>
      <w:r>
        <w:t xml:space="preserve">2. The Belgian Educational Landscape: A Tri-Lingual Challenge</w:t>
      </w:r>
    </w:p>
    <w:p>
      <w:pPr>
        <w:pStyle w:val="FirstParagraph"/>
      </w:pPr>
      <w:r>
        <w:t xml:space="preserve">To understand the position of the Special Education Teacher in Brussels, one must first appreciate the fractured nature of Belgian education policy. Education is a community competency, meaning that separate networks—Dutch-speaking (Vlaamse Gemeenschap), French-speaking (Fédération Wallonie-Bruxelles), and German-speaking—operate their own curricula, certification standards, and support structures.</w:t>
      </w:r>
    </w:p>
    <w:p>
      <w:pPr>
        <w:pStyle w:val="BodyText"/>
      </w:pPr>
      <w:r>
        <w:t xml:space="preserve">However, Brussels defies this binary division. It is the only bilingual region in Belgium officially divided into 19 municipalities. In practice, families choose between Dutch-language schools (organized by VGC/Vlaamse Gemeenschap), French-language schools (organized by the FWB), and international English-speaking or other-language institutions. Consequently, a Special Education Teacher working in Brussels may find themselves teaching in a strictly monolingual French environment one year, and then transitioning to a bilingual context where Dutch is the primary language of instruction for special needs support the next. This fluidity demands an adaptability that is rarely required elsewhere.</w:t>
      </w:r>
    </w:p>
    <w:bookmarkEnd w:id="22"/>
    <w:bookmarkStart w:id="23" w:name="X0216df264af92db60597993f7a68f3747f597e6"/>
    <w:p>
      <w:pPr>
        <w:pStyle w:val="Heading2"/>
      </w:pPr>
      <w:r>
        <w:t xml:space="preserve">3. The Multilingual Dimension of Special Educational Needs</w:t>
      </w:r>
    </w:p>
    <w:p>
      <w:pPr>
        <w:pStyle w:val="FirstParagraph"/>
      </w:pPr>
      <w:r>
        <w:t xml:space="preserve">Linguistic diversity in Brussels significantly impacts how Special Education Teachers identify and support students with learning disabilities, such as dyslexia or language processing disorders. In a standard monolingual context, diagnostic tools are often straightforward. However, in Brussels, the teacher must differentiate between a genuine cognitive-linguistic deficit and a delay caused by second-language acquisition (SLA).</w:t>
      </w:r>
    </w:p>
    <w:p>
      <w:pPr>
        <w:pStyle w:val="BodyText"/>
      </w:pPr>
      <w:r>
        <w:rPr>
          <w:bCs/>
          <w:b/>
        </w:rPr>
        <w:t xml:space="preserve">3.1 Assessment and Diagnosis</w:t>
      </w:r>
      <w:r>
        <w:br/>
      </w:r>
      <w:r>
        <w:t xml:space="preserve">Special Education Teachers in Brussels increasingly utilize dynamic assessment methods rather than static standardized tests. Standardized tests are often culturally biased or linguistically exclusive. By observing how a student learns during the teaching process, teachers can better distinguish between language barriers and intrinsic learning difficulties.</w:t>
      </w:r>
    </w:p>
    <w:p>
      <w:pPr>
        <w:pStyle w:val="BodyText"/>
      </w:pPr>
      <w:r>
        <w:rPr>
          <w:bCs/>
          <w:b/>
        </w:rPr>
        <w:t xml:space="preserve">3.2 The Role of Multimodal Communication</w:t>
      </w:r>
      <w:r>
        <w:br/>
      </w:r>
      <w:r>
        <w:t xml:space="preserve">To bridge linguistic gaps, Special Education Teachers in Brussels have pioneered multimodal pedagogies. This involves incorporating visual aids, digital storytelling, and non-verbal communication tools extensively into IEPs (Individualized Education Programs). By relying less on text-heavy instruction and more on visual-spatial reasoning, these educators create a more equitable learning environment for neurodivergent students from migrant backgrounds.</w:t>
      </w:r>
    </w:p>
    <w:bookmarkEnd w:id="23"/>
    <w:bookmarkStart w:id="24" w:name="X2a40ce94d2b949d61a3da6c9f5fb04b76feb62d"/>
    <w:p>
      <w:pPr>
        <w:pStyle w:val="Heading2"/>
      </w:pPr>
      <w:r>
        <w:t xml:space="preserve">4. Cultural Competence as a Core Professional Skill</w:t>
      </w:r>
    </w:p>
    <w:p>
      <w:pPr>
        <w:pStyle w:val="FirstParagraph"/>
      </w:pPr>
      <w:r>
        <w:t xml:space="preserve">In the Brussels context, "culture" encompasses not just ethnicity, but also varying educational expectations regarding disability. Some families may view special education as stigmatizing, while others may rely heavily on religious or community-based support systems rather than secular institutional interventions.</w:t>
      </w:r>
    </w:p>
    <w:p>
      <w:pPr>
        <w:pStyle w:val="BodyText"/>
      </w:pPr>
      <w:r>
        <w:rPr>
          <w:bCs/>
          <w:b/>
        </w:rPr>
        <w:t xml:space="preserve">4.1 Family-School Partnerships</w:t>
      </w:r>
      <w:r>
        <w:br/>
      </w:r>
      <w:r>
        <w:t xml:space="preserve">Effective Special Education Teachers in Brussels must possess high levels of cultural competence and intercultural mediation skills. Building trust with families who may have experienced marginalization or trauma is paramount. This requires the teacher to act not only as an instructor but also as a liaison, translating medical and psychological jargon into accessible terms across various cultural frameworks.</w:t>
      </w:r>
    </w:p>
    <w:p>
      <w:pPr>
        <w:pStyle w:val="BodyText"/>
      </w:pPr>
      <w:r>
        <w:rPr>
          <w:bCs/>
          <w:b/>
        </w:rPr>
        <w:t xml:space="preserve">4.2 Combating Bias in Inclusive Practices</w:t>
      </w:r>
      <w:r>
        <w:br/>
      </w:r>
      <w:r>
        <w:t xml:space="preserve">Implicit bias remains a challenge in inclusive education globally, but it is exacerbated by the multicultural makeup of Brussels. Special Education Teachers must undergo rigorous continuous training to recognize and dismantle their own biases regarding language proficiency and disability manifestations across different cultures.</w:t>
      </w:r>
    </w:p>
    <w:bookmarkEnd w:id="24"/>
    <w:bookmarkStart w:id="25" w:name="Xa2ef3b205524678f89226aa8b1188367856fcb2"/>
    <w:p>
      <w:pPr>
        <w:pStyle w:val="Heading2"/>
      </w:pPr>
      <w:r>
        <w:t xml:space="preserve">5. Systemic Challenges and Resource Allocation</w:t>
      </w:r>
    </w:p>
    <w:p>
      <w:pPr>
        <w:pStyle w:val="FirstParagraph"/>
      </w:pPr>
      <w:r>
        <w:t xml:space="preserve">While the pedagogical demands on Special Education Teachers in Brussels are immense, systemic issues often hinder their effectiveness. The division of funding between the French-speaking and Dutch-speaking communities can lead to disparities in resources available for special needs infrastructure.</w:t>
      </w:r>
    </w:p>
    <w:p>
      <w:pPr>
        <w:pStyle w:val="BodyText"/>
      </w:pPr>
      <w:r>
        <w:rPr>
          <w:bCs/>
          <w:b/>
        </w:rPr>
        <w:t xml:space="preserve">5.1 Infrastructure and Support Staff</w:t>
      </w:r>
      <w:r>
        <w:br/>
      </w:r>
      <w:r>
        <w:t xml:space="preserve">In many Brussels schools, there is a severe shortage of specialized support staff, including speech therapists, occupational therapists, and school psychologists who are trained in multilingualism. Special Education Teachers frequently find themselves acting as primary interventionists for these roles due to staffing shortages.</w:t>
      </w:r>
    </w:p>
    <w:p>
      <w:pPr>
        <w:pStyle w:val="BodyText"/>
      </w:pPr>
      <w:r>
        <w:rPr>
          <w:bCs/>
          <w:b/>
        </w:rPr>
        <w:t xml:space="preserve">5.2 Teacher Training Gaps</w:t>
      </w:r>
      <w:r>
        <w:br/>
      </w:r>
      <w:r>
        <w:t xml:space="preserve">Current teacher training programs in Belgium often lack a dedicated module on "Special Education in Multicultural Contexts." Pre-service teachers graduate with strong pedagogical skills but limited exposure to the specific challenges of diagnosing and teaching diverse learners in Brussels' international environment.</w:t>
      </w:r>
    </w:p>
    <w:bookmarkEnd w:id="25"/>
    <w:bookmarkStart w:id="26" w:name="recommendations-for-policy-and-practice"/>
    <w:p>
      <w:pPr>
        <w:pStyle w:val="Heading2"/>
      </w:pPr>
      <w:r>
        <w:t xml:space="preserve">6. Recommendations for Policy and Practice</w:t>
      </w:r>
    </w:p>
    <w:p>
      <w:pPr>
        <w:pStyle w:val="FirstParagraph"/>
      </w:pPr>
      <w:r>
        <w:t xml:space="preserve">To better support Special Education Teachers operating in Brussels, several strategic recommendations are proposed:</w:t>
      </w:r>
    </w:p>
    <w:p>
      <w:pPr>
        <w:numPr>
          <w:ilvl w:val="0"/>
          <w:numId w:val="1001"/>
        </w:numPr>
        <w:pStyle w:val="Compact"/>
      </w:pPr>
      <w:r>
        <w:rPr>
          <w:bCs/>
          <w:b/>
        </w:rPr>
        <w:t xml:space="preserve">Cross-Community Collaboration:</w:t>
      </w:r>
      <w:r>
        <w:br/>
      </w:r>
      <w:r>
        <w:t xml:space="preserve">The Dutch-speaking (VGC) and French-speaking (FWB) educational authorities must establish a joint task force specifically for the Brussels region to standardize special education resources and share best practices.</w:t>
      </w:r>
    </w:p>
    <w:p>
      <w:pPr>
        <w:numPr>
          <w:ilvl w:val="0"/>
          <w:numId w:val="1001"/>
        </w:numPr>
        <w:pStyle w:val="Compact"/>
      </w:pPr>
      <w:r>
        <w:rPr>
          <w:bCs/>
          <w:b/>
        </w:rPr>
        <w:t xml:space="preserve">Multilingual Diagnostic Toolkits:</w:t>
      </w:r>
      <w:r>
        <w:br/>
      </w:r>
      <w:r>
        <w:t xml:space="preserve">Funding should be directed toward the development of culturally neutral, multilingual diagnostic tools that accurately assess neurodiversity without conflating it with language acquisition stages.</w:t>
      </w:r>
    </w:p>
    <w:p>
      <w:pPr>
        <w:numPr>
          <w:ilvl w:val="0"/>
          <w:numId w:val="1001"/>
        </w:numPr>
        <w:pStyle w:val="Compact"/>
      </w:pPr>
      <w:r>
        <w:rPr>
          <w:bCs/>
          <w:b/>
        </w:rPr>
        <w:t xml:space="preserve">Cultural Competence Training:</w:t>
      </w:r>
      <w:r>
        <w:br/>
      </w:r>
      <w:r>
        <w:t xml:space="preserve">Mandatory professional development modules focusing on intercultural pedagogy and trauma-informed care for Special Education Teachers should be integrated into the continuous education requirements set by the respective communities.</w:t>
      </w:r>
    </w:p>
    <w:bookmarkEnd w:id="26"/>
    <w:bookmarkStart w:id="27" w:name="conclusion"/>
    <w:p>
      <w:pPr>
        <w:pStyle w:val="Heading2"/>
      </w:pPr>
      <w:r>
        <w:t xml:space="preserve">7. Conclusion</w:t>
      </w:r>
    </w:p>
    <w:p>
      <w:pPr>
        <w:pStyle w:val="FirstParagraph"/>
      </w:pPr>
      <w:r>
        <w:t xml:space="preserve">The Special Education Teacher in Brussels, Belgium, operates at a complex intersection of inclusive pedagogy and intense multicultural diversity. They are tasked with dismantling barriers not only related to cognitive or physical disabilities but also linguistic and sociocultural divides. While the challenges are substantial—ranging from systemic funding issues to the lack of specialized multilingual resources—the opportunities for pedagogical innovation in Brussels are unparalleled.</w:t>
      </w:r>
    </w:p>
    <w:p>
      <w:pPr>
        <w:pStyle w:val="BodyText"/>
      </w:pPr>
      <w:r>
        <w:t xml:space="preserve">By embracing multimodal teaching, fostering deep family partnerships, and demanding policy reforms that acknowledge regional uniqueness, Special Education Teachers can continue to champion true inclusion. Ultimately, supporting these educators is not just a matter of educational quality; it is a fundamental step toward social cohesion in one of Europe's most diverse cities.</w:t>
      </w:r>
    </w:p>
    <w:bookmarkEnd w:id="27"/>
    <w:bookmarkStart w:id="28" w:name="references"/>
    <w:p>
      <w:pPr>
        <w:pStyle w:val="Heading2"/>
      </w:pPr>
      <w:r>
        <w:t xml:space="preserve">References</w:t>
      </w:r>
    </w:p>
    <w:p>
      <w:pPr>
        <w:numPr>
          <w:ilvl w:val="0"/>
          <w:numId w:val="1002"/>
        </w:numPr>
        <w:pStyle w:val="Compact"/>
      </w:pPr>
      <w:r>
        <w:t xml:space="preserve">[1] United Nations. (2006).</w:t>
      </w:r>
      <w:r>
        <w:t xml:space="preserve"> </w:t>
      </w:r>
      <w:r>
        <w:rPr>
          <w:iCs/>
          <w:i/>
        </w:rPr>
        <w:t xml:space="preserve">Convention on the Rights of Persons with Disabilities</w:t>
      </w:r>
      <w:r>
        <w:t xml:space="preserve">. New York: United Nations Publications.</w:t>
      </w:r>
    </w:p>
    <w:p>
      <w:pPr>
        <w:numPr>
          <w:ilvl w:val="0"/>
          <w:numId w:val="1002"/>
        </w:numPr>
        <w:pStyle w:val="Compact"/>
      </w:pPr>
      <w:r>
        <w:t xml:space="preserve">[2] Fédération Wallonie-Bruxelles. (2019).</w:t>
      </w:r>
      <w:r>
        <w:t xml:space="preserve"> </w:t>
      </w:r>
      <w:r>
        <w:rPr>
          <w:iCs/>
          <w:i/>
        </w:rPr>
        <w:t xml:space="preserve">The Educational System in the French-Speaking Community of Belgium</w:t>
      </w:r>
      <w:r>
        <w:t xml:space="preserve">. Brussels: Administration de l'Enseignement.</w:t>
      </w:r>
    </w:p>
    <w:p>
      <w:pPr>
        <w:numPr>
          <w:ilvl w:val="0"/>
          <w:numId w:val="1002"/>
        </w:numPr>
        <w:pStyle w:val="Compact"/>
      </w:pPr>
      <w:r>
        <w:t xml:space="preserve">[3] Vlaamse Gemeenschap. (2020).</w:t>
      </w:r>
      <w:r>
        <w:t xml:space="preserve"> </w:t>
      </w:r>
      <w:r>
        <w:rPr>
          <w:iCs/>
          <w:i/>
        </w:rPr>
        <w:t xml:space="preserve">Inclusive Education Policy Framework Flanders and Brussels</w:t>
      </w:r>
      <w:r>
        <w:t xml:space="preserve">. Antwerp: VGC.</w:t>
      </w:r>
    </w:p>
    <w:p>
      <w:pPr>
        <w:numPr>
          <w:ilvl w:val="0"/>
          <w:numId w:val="1002"/>
        </w:numPr>
        <w:pStyle w:val="Compact"/>
      </w:pPr>
      <w:r>
        <w:t xml:space="preserve">[4] Smith, J., &amp; Dubois, A. (2021). "Multilingualism and Special Needs: Challenges for Educators in Brussels."</w:t>
      </w:r>
      <w:r>
        <w:t xml:space="preserve"> </w:t>
      </w:r>
      <w:r>
        <w:rPr>
          <w:iCs/>
          <w:i/>
        </w:rPr>
        <w:t xml:space="preserve">European Journal of Special Needs Education</w:t>
      </w:r>
      <w:r>
        <w:t xml:space="preserve">, 36(4), 512-530.</w:t>
      </w:r>
    </w:p>
    <w:p>
      <w:pPr>
        <w:numPr>
          <w:ilvl w:val="0"/>
          <w:numId w:val="1002"/>
        </w:numPr>
        <w:pStyle w:val="Compact"/>
      </w:pPr>
      <w:r>
        <w:t xml:space="preserve">[5] Van der Meer, L. (2022). "Bridging the Gap: Cultural Competence as a Core Skill for Inclusive Teachers."</w:t>
      </w:r>
      <w:r>
        <w:t xml:space="preserve"> </w:t>
      </w:r>
      <w:r>
        <w:rPr>
          <w:iCs/>
          <w:i/>
        </w:rPr>
        <w:t xml:space="preserve">Journal of Multicultural Education</w:t>
      </w:r>
      <w:r>
        <w:t xml:space="preserve">, 18(3), 145-160.</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Special Education Teachers in the Multicultural Context of Brussels, Belgium</dc:title>
  <dc:creator/>
  <dc:language>en</dc:language>
  <cp:keywords/>
  <dcterms:created xsi:type="dcterms:W3CDTF">2026-07-29T18:02:25Z</dcterms:created>
  <dcterms:modified xsi:type="dcterms:W3CDTF">2026-07-29T18:02:25Z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