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Policy,</w:t>
      </w:r>
      <w:r>
        <w:t xml:space="preserve"> </w:t>
      </w:r>
      <w:r>
        <w:t xml:space="preserve">Practice,</w:t>
      </w:r>
      <w:r>
        <w:t xml:space="preserve"> </w:t>
      </w:r>
      <w:r>
        <w:t xml:space="preserve">and</w:t>
      </w:r>
      <w:r>
        <w:t xml:space="preserve"> </w:t>
      </w:r>
      <w:r>
        <w:t xml:space="preserve">Cultural</w:t>
      </w:r>
      <w:r>
        <w:t xml:space="preserve"> </w:t>
      </w:r>
      <w:r>
        <w:t xml:space="preserve">Context</w:t>
      </w:r>
    </w:p>
    <w:bookmarkStart w:id="27" w:name="Xdcc7994d1b3480603128ae28db703a0b0c575cd"/>
    <w:p>
      <w:pPr>
        <w:pStyle w:val="Heading1"/>
      </w:pPr>
      <w:r>
        <w:t xml:space="preserve">The Evolving Role of Special Education Teachers in China Guangzhou</w:t>
      </w:r>
      <w:r>
        <w:br/>
      </w:r>
      <w:r>
        <w:t xml:space="preserve">Bridging Policy, Practice, and Cultural Context</w:t>
      </w:r>
    </w:p>
    <w:p>
      <w:pPr>
        <w:pStyle w:val="FirstParagraph"/>
      </w:pPr>
      <w:r>
        <w:rPr>
          <w:bCs/>
          <w:b/>
        </w:rPr>
        <w:t xml:space="preserve">Jianwei Li</w:t>
      </w:r>
      <w:r>
        <w:rPr>
          <w:vertAlign w:val="superscript"/>
          <w:bCs/>
          <w:b/>
        </w:rPr>
        <w:t xml:space="preserve">1</w:t>
      </w:r>
      <w:r>
        <w:rPr>
          <w:bCs/>
          <w:b/>
        </w:rPr>
        <w:t xml:space="preserve">, Sarah Chen</w:t>
      </w:r>
      <w:r>
        <w:rPr>
          <w:vertAlign w:val="superscript"/>
          <w:bCs/>
          <w:b/>
        </w:rPr>
        <w:t xml:space="preserve">2</w:t>
      </w:r>
    </w:p>
    <w:p>
      <w:pPr>
        <w:pStyle w:val="BodyText"/>
      </w:pPr>
      <w:r>
        <w:rPr>
          <w:vertAlign w:val="superscript"/>
        </w:rPr>
        <w:t xml:space="preserve">1</w:t>
      </w:r>
      <w:r>
        <w:t xml:space="preserve">Institute of Educational Sciences, South China Normal University</w:t>
      </w:r>
      <w:r>
        <w:br/>
      </w:r>
      <w:r>
        <w:rPr>
          <w:vertAlign w:val="subscript"/>
        </w:rPr>
        <w:t xml:space="preserve">2</w:t>
      </w:r>
      <w:r>
        <w:t xml:space="preserve">School of Special Education, Guangzhou Academy of Fine Arts</w:t>
      </w:r>
    </w:p>
    <w:p>
      <w:pPr>
        <w:pStyle w:val="BodyText"/>
      </w:pPr>
      <w:r>
        <w:rPr>
          <w:bCs/>
          <w:b/>
        </w:rPr>
        <w:t xml:space="preserve">Abstract:</w:t>
      </w:r>
      <w:r>
        <w:t xml:space="preserve"> </w:t>
      </w:r>
      <w:r>
        <w:t xml:space="preserve">As the People's Republic of China continues to refine its inclusive education framework, the role of the special education teacher has emerged as a critical variable in educational equity. This article examines the specific challenges and opportunities facing special education teachers within Guangzhou, a tier-one city in southern China that serves as both an economic hub and a testing ground for progressive social policies. By analyzing recent policy shifts, demographic changes driven by urbanization, and the cultural expectations of disability in Cantonese society, this paper argues that special education teachers in Guangzhou are transitioning from isolated specialists to collaborative case managers. The study highlights the tension between traditional examination-oriented schooling and individualized education programs (IEPs), proposing a model for professional development that integrates Western pedagogical techniques with local cultural sensibilities.</w:t>
      </w:r>
    </w:p>
    <w:p>
      <w:pPr>
        <w:pStyle w:val="BodyText"/>
      </w:pPr>
      <w:r>
        <w:rPr>
          <w:iCs/>
          <w:i/>
        </w:rPr>
        <w:t xml:space="preserve">Keywords: Special Education Teacher, China Guangzhou, Inclusive Education, Professional Development, Disability Stigma</w:t>
      </w:r>
    </w:p>
    <w:bookmarkStart w:id="20" w:name="introduction"/>
    <w:p>
      <w:pPr>
        <w:pStyle w:val="Heading2"/>
      </w:pPr>
      <w:r>
        <w:t xml:space="preserve">1. Introduction</w:t>
      </w:r>
    </w:p>
    <w:p>
      <w:pPr>
        <w:pStyle w:val="FirstParagraph"/>
      </w:pPr>
      <w:r>
        <w:t xml:space="preserve">The landscape of special education in China has undergone a radical transformation over the past two decades. Moving away from the segregated institutional models of the past, national policy now emphasizes "inclusive education" as a fundamental human right and a marker of social civilization. Within this broad national narrative, Guangzhou occupies a unique position. As the capital of Guangdong Province and one of China’s most dynamic metropolitan areas, China Guangzhou presents a complex microcosm for special education research.</w:t>
      </w:r>
    </w:p>
    <w:p>
      <w:pPr>
        <w:pStyle w:val="BodyText"/>
      </w:pPr>
      <w:r>
        <w:t xml:space="preserve">The presence of high-skilled migrant populations from across Asia and other parts of China, combined with the city's historical openness to international trade, creates a diverse student body with varied educational needs. Consequently, the role of the Special Education Teacher in China Guangzhou is no longer static. These professionals are required to navigate a dual pressure: adhering to strict national curricular standards while simultaneously providing individualized support that challenges traditional classroom dynamics. This article explores how special education teachers in this specific geographic and cultural context are redefining their professional identities.</w:t>
      </w:r>
    </w:p>
    <w:bookmarkEnd w:id="20"/>
    <w:bookmarkStart w:id="21" w:name="X39ce4f4cbe0179b047cf9de4a3de20c321e1059"/>
    <w:p>
      <w:pPr>
        <w:pStyle w:val="Heading2"/>
      </w:pPr>
      <w:r>
        <w:t xml:space="preserve">2. Policy Framework and the Mandate for Inclusion</w:t>
      </w:r>
    </w:p>
    <w:p>
      <w:pPr>
        <w:pStyle w:val="FirstParagraph"/>
      </w:pPr>
      <w:r>
        <w:t xml:space="preserve">The foundation of modern special education practice in Guangzhou is built upon the</w:t>
      </w:r>
      <w:r>
        <w:t xml:space="preserve"> </w:t>
      </w:r>
      <w:r>
        <w:rPr>
          <w:iCs/>
          <w:i/>
        </w:rPr>
        <w:t xml:space="preserve">Guiding Opinions on Promoting the Development of Special Education</w:t>
      </w:r>
      <w:r>
        <w:t xml:space="preserve"> </w:t>
      </w:r>
      <w:r>
        <w:t xml:space="preserve">issued by the State Council, which mandates a significant increase in inclusive education resources. For a special education teacher operating within China Guangzhou, this policy environment dictates a shift from remediation to accommodation.</w:t>
      </w:r>
    </w:p>
    <w:p>
      <w:pPr>
        <w:pStyle w:val="BodyText"/>
      </w:pPr>
      <w:r>
        <w:t xml:space="preserve">In practice, this means that special education teachers are increasingly deployed not only into dedicated special schools but also into mainstream primary and secondary schools across districts such as Tianhe and Yuexiu. This integration requires these educators to possess a dual competency: mastery of specific disability-related interventions (such as behavioral modification for autism spectrum disorders or sensory integration techniques) and the pedagogical skills to collaborate with general education colleagues. The policy landscape in Guangzhou is particularly rigorous, with local municipal regulations often exceeding national baselines in terms of funding allocation for accessibility infrastructure and teacher training.</w:t>
      </w:r>
    </w:p>
    <w:bookmarkEnd w:id="21"/>
    <w:bookmarkStart w:id="22" w:name="Xb5fb64d2a235c5f4ab62d1fddeac40443ce415f"/>
    <w:p>
      <w:pPr>
        <w:pStyle w:val="Heading2"/>
      </w:pPr>
      <w:r>
        <w:t xml:space="preserve">3. Cultural Context: Stigma, Family Dynamics, and the "Gaokao" Pressure</w:t>
      </w:r>
    </w:p>
    <w:p>
      <w:pPr>
        <w:pStyle w:val="FirstParagraph"/>
      </w:pPr>
      <w:r>
        <w:t xml:space="preserve">To understand the work of a special education teacher in this region, one must address the cultural underpinnings of disability perception in southern China. Historically, Confucian values have emphasized filial piety and social harmony, which can sometimes manifest as a reluctance to publicly acknowledge developmental differences due to concerns regarding family "face" or social standing. In Guangzhou, where business networks and community ties are tightly woven, this cultural nuance affects how parents engage with special education teachers.</w:t>
      </w:r>
    </w:p>
    <w:p>
      <w:pPr>
        <w:pStyle w:val="BodyText"/>
      </w:pPr>
      <w:r>
        <w:t xml:space="preserve">Furthermore, the immense pressure of the</w:t>
      </w:r>
      <w:r>
        <w:t xml:space="preserve"> </w:t>
      </w:r>
      <w:r>
        <w:rPr>
          <w:iCs/>
          <w:i/>
        </w:rPr>
        <w:t xml:space="preserve">Gaokao</w:t>
      </w:r>
      <w:r>
        <w:t xml:space="preserve"> </w:t>
      </w:r>
      <w:r>
        <w:t xml:space="preserve">(National College Entrance Examination) creates a high-stakes environment. For students with disabilities in Guangzhou's mainstream schools, the expectation to perform academically often conflicts with their developmental realities. Special education teachers frequently find themselves acting as mediators between parental aspirations, school administrative demands, and the actual capabilities of the student. This role extends beyond academic instruction into emotional counseling and advocacy, requiring a level of cultural intelligence that distinguishes practice in China Guangzhou from Western contexts where individual rights are often prioritized over collective family honor.</w:t>
      </w:r>
    </w:p>
    <w:bookmarkEnd w:id="22"/>
    <w:bookmarkStart w:id="23" w:name="X93f4a95fef112218ecc2915a2cab69bac69c477"/>
    <w:p>
      <w:pPr>
        <w:pStyle w:val="Heading2"/>
      </w:pPr>
      <w:r>
        <w:t xml:space="preserve">4. Professional Challenges: Resource Allocation and Teacher Burnout</w:t>
      </w:r>
    </w:p>
    <w:p>
      <w:pPr>
        <w:pStyle w:val="FirstParagraph"/>
      </w:pPr>
      <w:r>
        <w:t xml:space="preserve">Despite progressive policies, special education teachers in Guangzhou face significant structural challenges. The most prominent issue is the disparity in resources between urban core districts and suburban areas. While schools in central Guangzhou may have access to state-of-the-art assistive technology and lower student-teacher ratios, educators on the periphery often struggle with basic infrastructure limitations.</w:t>
      </w:r>
    </w:p>
    <w:p>
      <w:pPr>
        <w:pStyle w:val="BodyText"/>
      </w:pPr>
      <w:r>
        <w:t xml:space="preserve">Moreover, professional isolation remains a critical concern. Unlike their counterparts in Europe or North America, who may belong to robust professional unions or specialized networks, special education teachers in China often lack dedicated professional communities within their schools. This leads to high rates of burnout. The role of the special education teacher is often perceived as an "add-on" duty rather than a core specialization, resulting in heavy workloads that combine teaching, administrative paperwork for disability certification processes, and extensive home-school communication.</w:t>
      </w:r>
    </w:p>
    <w:bookmarkEnd w:id="23"/>
    <w:bookmarkStart w:id="24" w:name="X2a34de2a2fdceddd298690c6eb685455d356afc"/>
    <w:p>
      <w:pPr>
        <w:pStyle w:val="Heading2"/>
      </w:pPr>
      <w:r>
        <w:t xml:space="preserve">5. Strategic Adaptations: The Case Manager Model</w:t>
      </w:r>
    </w:p>
    <w:p>
      <w:pPr>
        <w:pStyle w:val="FirstParagraph"/>
      </w:pPr>
      <w:r>
        <w:t xml:space="preserve">In response to these challenges, a new model of practice is emerging among special education teachers in Guangzhou: the "Case Manager" approach. Rather than viewing their role as limited to pull-out therapy sessions or resource room instruction, effective teachers are assuming responsibility for the holistic trajectory of their students.</w:t>
      </w:r>
    </w:p>
    <w:p>
      <w:pPr>
        <w:pStyle w:val="BodyText"/>
      </w:pPr>
      <w:r>
        <w:t xml:space="preserve">This involves coordinating with speech therapists, occupational therapists, and general classroom teachers to create comprehensive Individualized Education Programs (IEPs). In Guangzhou’s forward-thinking schools, these IEPs are increasingly digitized and shared across platforms accessible to parents. This shift requires special education teachers to become proficient in data analysis and digital communication tools. By adopting this case-manager mindset, these educators are asserting their professional authority and ensuring continuity of care for students as they transition between grade levels.</w:t>
      </w:r>
    </w:p>
    <w:bookmarkEnd w:id="24"/>
    <w:bookmarkStart w:id="25" w:name="recommendations-for-future-development"/>
    <w:p>
      <w:pPr>
        <w:pStyle w:val="Heading2"/>
      </w:pPr>
      <w:r>
        <w:t xml:space="preserve">6. Recommendations for Future Development</w:t>
      </w:r>
    </w:p>
    <w:p>
      <w:pPr>
        <w:pStyle w:val="FirstParagraph"/>
      </w:pPr>
      <w:r>
        <w:t xml:space="preserve">To sustain the growth of special education in China Guangzhou, several strategic interventions are recommended. First, university programs must revise curricula to include cross-cultural competency training that respects local family dynamics while promoting evidence-based practices. Second, municipal education bureaus should establish peer-support networks specifically for special education teachers to reduce isolation and share best practices across districts.</w:t>
      </w:r>
    </w:p>
    <w:p>
      <w:pPr>
        <w:pStyle w:val="BodyText"/>
      </w:pPr>
      <w:r>
        <w:t xml:space="preserve">Third, there is a need for standardized professional certification that recognizes the specialized skills of these educators, distinguishing them from general special-needs tutors. By elevating the status of the Special Education Teacher, Guangzhou can serve as a model for other major Chinese cities, demonstrating how economic development and social equity can advance in tandem through inclusive education.</w:t>
      </w:r>
    </w:p>
    <w:bookmarkEnd w:id="25"/>
    <w:bookmarkStart w:id="26" w:name="conclusion"/>
    <w:p>
      <w:pPr>
        <w:pStyle w:val="Heading2"/>
      </w:pPr>
      <w:r>
        <w:t xml:space="preserve">7. Conclusion</w:t>
      </w:r>
    </w:p>
    <w:p>
      <w:pPr>
        <w:pStyle w:val="FirstParagraph"/>
      </w:pPr>
      <w:r>
        <w:t xml:space="preserve">The Special Education Teacher in China Guangzhou stands at the intersection of rapid modernization and deep-rooted cultural traditions. They are not merely instructors but vital architects of an inclusive society. As Guangzhou continues to position itself as a global city, its commitment to the professionalization and support of special education teachers will be a definitive metric of its social maturity. The evolution from segregated care to integrated empowerment relies heavily on the resilience, adaptability, and expertise of these educators.</w:t>
      </w:r>
    </w:p>
    <w:p>
      <w:r>
        <w:pict>
          <v:rect style="width:0;height:1.5pt" o:hralign="center" o:hrstd="t" o:hr="t"/>
        </w:pict>
      </w:r>
    </w:p>
    <w:p>
      <w:pPr>
        <w:pStyle w:val="FirstParagraph"/>
      </w:pPr>
      <w:r>
        <w:rPr>
          <w:bCs/>
          <w:b/>
        </w:rPr>
        <w:t xml:space="preserve">References</w:t>
      </w:r>
      <w:r>
        <w:br/>
      </w:r>
      <w:r>
        <w:t xml:space="preserve">1. Ministry of Education of the People's Republic of China. (2017).</w:t>
      </w:r>
      <w:r>
        <w:t xml:space="preserve"> </w:t>
      </w:r>
      <w:r>
        <w:rPr>
          <w:iCs/>
          <w:i/>
        </w:rPr>
        <w:t xml:space="preserve">Guiding Opinions on Promoting the Development of Special Education</w:t>
      </w:r>
      <w:r>
        <w:t xml:space="preserve">. Beijing: MOE Press.</w:t>
      </w:r>
      <w:r>
        <w:br/>
      </w:r>
      <w:r>
        <w:t xml:space="preserve">2. Zhang, L., &amp; Wong, N. G. (2021). "Inclusive Education in Southern China: Policy versus Practice."</w:t>
      </w:r>
      <w:r>
        <w:t xml:space="preserve"> </w:t>
      </w:r>
      <w:r>
        <w:rPr>
          <w:iCs/>
          <w:i/>
        </w:rPr>
        <w:t xml:space="preserve">Journal of Special Education International</w:t>
      </w:r>
      <w:r>
        <w:t xml:space="preserve">, 15(3), 45-62.</w:t>
      </w:r>
      <w:r>
        <w:br/>
      </w:r>
      <w:r>
        <w:t xml:space="preserve">3. Chen, W. (2019). "Cultural Stigma and Family Engagement in Guangzhou’s Special Needs Schools."</w:t>
      </w:r>
      <w:r>
        <w:t xml:space="preserve"> </w:t>
      </w:r>
      <w:r>
        <w:rPr>
          <w:iCs/>
          <w:i/>
        </w:rPr>
        <w:t xml:space="preserve">Cross-Cultural Research</w:t>
      </w:r>
      <w:r>
        <w:t xml:space="preserve">, 54(2), 112-130.</w:t>
      </w:r>
      <w:r>
        <w:br/>
      </w:r>
      <w:r>
        <w:t xml:space="preserve">4. Guangdong Provincial Department of Education. (2023).</w:t>
      </w:r>
      <w:r>
        <w:t xml:space="preserve"> </w:t>
      </w:r>
      <w:r>
        <w:rPr>
          <w:iCs/>
          <w:i/>
        </w:rPr>
        <w:t xml:space="preserve">Anual Report on Inclusive Education Development in Guangdong Province</w:t>
      </w:r>
      <w:r>
        <w:t xml:space="preserve">. Guangzhou: GDE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Special Education Teachers in China Guangzhou: Bridging Policy, Practice, and Cultural Context</dc:title>
  <dc:creator/>
  <dc:language>en</dc:language>
  <cp:keywords/>
  <dcterms:created xsi:type="dcterms:W3CDTF">2026-07-29T14:06:31Z</dcterms:created>
  <dcterms:modified xsi:type="dcterms:W3CDTF">2026-07-29T14:06:31Z</dcterms:modified>
</cp:coreProperties>
</file>

<file path=docProps/custom.xml><?xml version="1.0" encoding="utf-8"?>
<Properties xmlns="http://schemas.openxmlformats.org/officeDocument/2006/custom-properties" xmlns:vt="http://schemas.openxmlformats.org/officeDocument/2006/docPropsVTypes"/>
</file>