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Lyon:</w:t>
      </w:r>
      <w:r>
        <w:t xml:space="preserve"> </w:t>
      </w:r>
      <w:r>
        <w:t xml:space="preserve">Pedagogical</w:t>
      </w:r>
      <w:r>
        <w:t xml:space="preserve"> </w:t>
      </w:r>
      <w:r>
        <w:t xml:space="preserve">Adaptations</w:t>
      </w:r>
      <w:r>
        <w:t xml:space="preserve"> </w:t>
      </w:r>
      <w:r>
        <w:t xml:space="preserve">and</w:t>
      </w:r>
      <w:r>
        <w:t xml:space="preserve"> </w:t>
      </w:r>
      <w:r>
        <w:t xml:space="preserve">Institutional</w:t>
      </w:r>
      <w:r>
        <w:t xml:space="preserve"> </w:t>
      </w:r>
      <w:r>
        <w:t xml:space="preserve">Challenges</w:t>
      </w:r>
    </w:p>
    <w:bookmarkStart w:id="32" w:name="X870821840e6d9f53f7abafc28a708bd3c489e8c"/>
    <w:p>
      <w:pPr>
        <w:pStyle w:val="Heading1"/>
      </w:pPr>
      <w:r>
        <w:t xml:space="preserve">The Evolving Role of the Special Education Teacher in France Lyon: Pedagogical Adaptations and Institutional Challenges</w:t>
      </w:r>
    </w:p>
    <w:p>
      <w:pPr>
        <w:pStyle w:val="FirstParagraph"/>
      </w:pPr>
      <w:r>
        <w:rPr>
          <w:bCs/>
          <w:b/>
        </w:rPr>
        <w:t xml:space="preserve">Author:</w:t>
      </w:r>
      <w:r>
        <w:t xml:space="preserve"> </w:t>
      </w:r>
      <w:r>
        <w:t xml:space="preserve">Dr. Alexandre Dubois</w:t>
      </w:r>
      <w:r>
        <w:br/>
      </w:r>
      <w:r>
        <w:rPr>
          <w:iCs/>
          <w:i/>
        </w:rPr>
        <w:t xml:space="preserve">Institute of Educational Sciences, University of Lyon</w:t>
      </w:r>
    </w:p>
    <w:bookmarkStart w:id="20" w:name="abstract"/>
    <w:p>
      <w:pPr>
        <w:pStyle w:val="Heading2"/>
      </w:pPr>
      <w:r>
        <w:t xml:space="preserve">Abstract</w:t>
      </w:r>
    </w:p>
    <w:p>
      <w:pPr>
        <w:pStyle w:val="FirstParagraph"/>
      </w:pPr>
      <w:r>
        <w:t xml:space="preserve">This article examines the professional dynamics, pedagogical strategies, and systemic challenges faced by Special Education Teachers within the educational landscape of France Lyon. As France continues to refine its framework for inclusive education (l'école inclusive), the role of these educators has shifted from remedial support to integral classroom collaboration. Through a qualitative analysis of institutional policies and field observations in Lyon, this paper highlights how local administrative structures in Auvergne-Rhône-Alpes interact with national mandates. The findings suggest that while Special Education Teachers are pivotal in bridging gaps between medical diagnoses and pedagogical reality, they face significant barriers regarding resource allocation and inter-professional collaboration.</w:t>
      </w:r>
    </w:p>
    <w:bookmarkEnd w:id="20"/>
    <w:bookmarkStart w:id="21" w:name="introduction"/>
    <w:p>
      <w:pPr>
        <w:pStyle w:val="Heading2"/>
      </w:pPr>
      <w:r>
        <w:t xml:space="preserve">1. Introduction</w:t>
      </w:r>
    </w:p>
    <w:p>
      <w:pPr>
        <w:pStyle w:val="FirstParagraph"/>
      </w:pPr>
      <w:r>
        <w:t xml:space="preserve">The integration of students with disabilities into mainstream educational settings is a cornerstone of modern French pedagogy. Central to this initiative is the figure of the</w:t>
      </w:r>
      <w:r>
        <w:t xml:space="preserve"> </w:t>
      </w:r>
      <w:r>
        <w:rPr>
          <w:bCs/>
          <w:b/>
        </w:rPr>
        <w:t xml:space="preserve">Special Education Teacher</w:t>
      </w:r>
      <w:r>
        <w:t xml:space="preserve">, known in France as an</w:t>
      </w:r>
      <w:r>
        <w:t xml:space="preserve"> </w:t>
      </w:r>
      <w:r>
        <w:rPr>
          <w:iCs/>
          <w:i/>
        </w:rPr>
        <w:t xml:space="preserve">Instituteur de l'Éducation Nationale spécialisé</w:t>
      </w:r>
      <w:r>
        <w:t xml:space="preserve"> </w:t>
      </w:r>
      <w:r>
        <w:t xml:space="preserve">or supported by specialized units such as ULIS (Units for Inclusive Schooling). The context of</w:t>
      </w:r>
      <w:r>
        <w:t xml:space="preserve"> </w:t>
      </w:r>
      <w:r>
        <w:rPr>
          <w:bCs/>
          <w:b/>
        </w:rPr>
        <w:t xml:space="preserve">France Lyon</w:t>
      </w:r>
      <w:r>
        <w:t xml:space="preserve"> </w:t>
      </w:r>
      <w:r>
        <w:t xml:space="preserve">presents a unique case study due to its dense urban population, the presence of major research institutions, and the specific administrative rigor applied in this metropolitan area.</w:t>
      </w:r>
    </w:p>
    <w:p>
      <w:pPr>
        <w:pStyle w:val="BodyText"/>
      </w:pPr>
      <w:r>
        <w:t xml:space="preserve">This article aims to explore how Special Education Teachers in Lyon navigate the complexities of individualized educational plans (IEPs), known locally as *Projets Personnalisés de Scolarisation* (PPS). By analyzing the intersection of national policy and local implementation, we seek to understand how these professionals adapt their methodologies to serve diverse learner needs while maintaining academic standards.</w:t>
      </w:r>
    </w:p>
    <w:bookmarkEnd w:id="21"/>
    <w:bookmarkStart w:id="22" w:name="X880041d734ac97230f126c8506e2504cb6c5601"/>
    <w:p>
      <w:pPr>
        <w:pStyle w:val="Heading2"/>
      </w:pPr>
      <w:r>
        <w:t xml:space="preserve">2. Theoretical Framework: Inclusive Education in France</w:t>
      </w:r>
    </w:p>
    <w:p>
      <w:pPr>
        <w:pStyle w:val="FirstParagraph"/>
      </w:pPr>
      <w:r>
        <w:t xml:space="preserve">The legal foundation for inclusive education in France was solidified by the Law of February 11, 2005, which mandated equal rights and opportunities for all citizens. However, the practical application of this law relies heavily on the expertise of</w:t>
      </w:r>
      <w:r>
        <w:t xml:space="preserve"> </w:t>
      </w:r>
      <w:r>
        <w:rPr>
          <w:bCs/>
          <w:b/>
        </w:rPr>
        <w:t xml:space="preserve">Special Education Teachers</w:t>
      </w:r>
      <w:r>
        <w:t xml:space="preserve">. Unlike generalist teachers who manage large classes with varying ability levels, Special Education Teachers possess specific training in differentiating instruction for students with cognitive, sensory, or motor impairments.</w:t>
      </w:r>
    </w:p>
    <w:p>
      <w:pPr>
        <w:pStyle w:val="BodyText"/>
      </w:pPr>
      <w:r>
        <w:t xml:space="preserve">In Lyon, this framework is supported by the Académie de Lyon’s commitment to reducing educational inequality. The local strategy emphasizes the concept of *accompagnement*, where support is not merely remedial but developmental. This requires Special Education Teachers to act as both instructors and consultants for general education staff, a dual role that defines their professional identity in the region.</w:t>
      </w:r>
    </w:p>
    <w:bookmarkEnd w:id="22"/>
    <w:bookmarkStart w:id="25" w:name="professional-practices-in-lyon"/>
    <w:p>
      <w:pPr>
        <w:pStyle w:val="Heading2"/>
      </w:pPr>
      <w:r>
        <w:t xml:space="preserve">3. Professional Practices in Lyon</w:t>
      </w:r>
    </w:p>
    <w:bookmarkStart w:id="23" w:name="X3010fc4c110ca185f130a5c04673ca2ff3af4ca"/>
    <w:p>
      <w:pPr>
        <w:pStyle w:val="Heading3"/>
      </w:pPr>
      <w:r>
        <w:t xml:space="preserve">3.1 Collaboration with MDPH and Local Authorities</w:t>
      </w:r>
    </w:p>
    <w:p>
      <w:pPr>
        <w:pStyle w:val="FirstParagraph"/>
      </w:pPr>
      <w:r>
        <w:t xml:space="preserve">A distinct characteristic of working as a</w:t>
      </w:r>
      <w:r>
        <w:t xml:space="preserve"> </w:t>
      </w:r>
      <w:r>
        <w:rPr>
          <w:bCs/>
          <w:b/>
        </w:rPr>
        <w:t xml:space="preserve">Special Education Teacher</w:t>
      </w:r>
      <w:r>
        <w:t xml:space="preserve"> </w:t>
      </w:r>
      <w:r>
        <w:t xml:space="preserve">in</w:t>
      </w:r>
      <w:r>
        <w:t xml:space="preserve"> </w:t>
      </w:r>
      <w:r>
        <w:rPr>
          <w:bCs/>
          <w:b/>
        </w:rPr>
        <w:t xml:space="preserve">Lyon, France</w:t>
      </w:r>
      <w:r>
        <w:t xml:space="preserve">, is the high degree of coordination required with the *Maison Départementale des Personnes Handicapées* (MDPH). In Lyon, the MDPH coordinates closely with local schools to determine eligibility for resources. Teachers are often involved in drafting and updating PPS documents, requiring them to translate medical and psychological assessments into actionable pedagogical steps.</w:t>
      </w:r>
    </w:p>
    <w:p>
      <w:pPr>
        <w:pStyle w:val="BodyText"/>
      </w:pPr>
      <w:r>
        <w:t xml:space="preserve">This process demands a high level of administrative literacy. Special Education Teachers in Lyon must document progress meticulously to justify the continued allocation of support hours (heures d'aide personnalisée or AESH). The bureaucratic burden is significant, yet it is viewed as a necessary mechanism to ensure that students receive the legally mandated support.</w:t>
      </w:r>
    </w:p>
    <w:bookmarkEnd w:id="23"/>
    <w:bookmarkStart w:id="24" w:name="X3d667183b9e550694c15684885e4c4d9e9a45b5"/>
    <w:p>
      <w:pPr>
        <w:pStyle w:val="Heading3"/>
      </w:pPr>
      <w:r>
        <w:t xml:space="preserve">2.2 Pedagogical Adaptation and Differentiation</w:t>
      </w:r>
    </w:p>
    <w:p>
      <w:pPr>
        <w:pStyle w:val="FirstParagraph"/>
      </w:pPr>
      <w:r>
        <w:t xml:space="preserve">The core responsibility of these educators involves the design of differentiated curricula. In Lyon’s primary and secondary schools, Special Education Teachers work extensively with ULIS structures. These units allow students with disabilities to spend part of their day in specialized settings while integrating into mainstream classes for other subjects.</w:t>
      </w:r>
    </w:p>
    <w:p>
      <w:pPr>
        <w:pStyle w:val="BodyText"/>
      </w:pPr>
      <w:r>
        <w:t xml:space="preserve">Effective practice requires a mastery of universal design for learning (UDL) principles adapted to the French curriculum standards. For instance, in history and geography lessons within Lyon’s collèges, Special Education Teachers might modify textual materials or utilize digital tools to enhance accessibility without diluting the academic content. This balance between accessibility and rigor is the central challenge of their daily practice.</w:t>
      </w:r>
    </w:p>
    <w:bookmarkEnd w:id="24"/>
    <w:bookmarkEnd w:id="25"/>
    <w:bookmarkStart w:id="28" w:name="challenges-and-systemic-barriers"/>
    <w:p>
      <w:pPr>
        <w:pStyle w:val="Heading2"/>
      </w:pPr>
      <w:r>
        <w:t xml:space="preserve">4. Challenges and Systemic Barriers</w:t>
      </w:r>
    </w:p>
    <w:bookmarkStart w:id="26" w:name="X5de283da2a068fef28e03aeef8b8ac52b45d486"/>
    <w:p>
      <w:pPr>
        <w:pStyle w:val="Heading3"/>
      </w:pPr>
      <w:r>
        <w:t xml:space="preserve">4.1 Resource Allocation and Staffing Shortages</w:t>
      </w:r>
    </w:p>
    <w:p>
      <w:pPr>
        <w:pStyle w:val="FirstParagraph"/>
      </w:pPr>
      <w:r>
        <w:t xml:space="preserve">Lyon, France,</w:t>
      </w:r>
      <w:r>
        <w:t xml:space="preserve"> </w:t>
      </w:r>
      <w:r>
        <w:rPr>
          <w:bCs/>
          <w:b/>
        </w:rPr>
        <w:t xml:space="preserve">Special Education Teachers</w:t>
      </w:r>
      <w:r>
        <w:t xml:space="preserve"> </w:t>
      </w:r>
      <w:r>
        <w:t xml:space="preserve">frequently report staffing shortages. The demand for specialized support often outpaces the availability of qualified personnel, leading to high workloads. In some arrondissements of Lyon, teachers are responsible for multiple schools or large caseloads, which can dilute the intensity of individual support.</w:t>
      </w:r>
    </w:p>
    <w:p>
      <w:pPr>
        <w:pStyle w:val="BodyText"/>
      </w:pPr>
      <w:r>
        <w:t xml:space="preserve">Furthermore, the reliance on Auxiliary Life Sharing Assistants (AESH) introduces variability in support quality. While Special Education Teachers provide the pedagogical framework, AESH staff execute daily presence and assistance. The lack of consistent training for AESH can create friction or inefficiency if not closely managed by the Special Education Teacher.</w:t>
      </w:r>
    </w:p>
    <w:bookmarkEnd w:id="26"/>
    <w:bookmarkStart w:id="27" w:name="inter-professional-collaboration"/>
    <w:p>
      <w:pPr>
        <w:pStyle w:val="Heading3"/>
      </w:pPr>
      <w:r>
        <w:t xml:space="preserve">4.2 Inter-Professional Collaboration</w:t>
      </w:r>
    </w:p>
    <w:p>
      <w:pPr>
        <w:pStyle w:val="FirstParagraph"/>
      </w:pPr>
      <w:r>
        <w:t xml:space="preserve">A significant challenge identified in recent studies within the Lyon region is the fragmentation between educational, medical, and social services. Special Education Teachers often find themselves acting as liaisons between schools and external therapists (orthophonists, psychomotricians). However, communication channels are not always seamless. The teacher must advocate for the student’s needs across these disparate systems, a role that extends beyond traditional teaching duties into case management.</w:t>
      </w:r>
    </w:p>
    <w:bookmarkEnd w:id="27"/>
    <w:bookmarkEnd w:id="28"/>
    <w:bookmarkStart w:id="29" w:name="X1136090f3351c95aa382c094c4cf2d4b8a36cb8"/>
    <w:p>
      <w:pPr>
        <w:pStyle w:val="Heading2"/>
      </w:pPr>
      <w:r>
        <w:t xml:space="preserve">5. Discussion: The Future of Special Education in Lyon</w:t>
      </w:r>
    </w:p>
    <w:p>
      <w:pPr>
        <w:pStyle w:val="FirstParagraph"/>
      </w:pPr>
      <w:r>
        <w:t xml:space="preserve">The trajectory of inclusive education in</w:t>
      </w:r>
      <w:r>
        <w:t xml:space="preserve"> </w:t>
      </w:r>
      <w:r>
        <w:rPr>
          <w:bCs/>
          <w:b/>
        </w:rPr>
        <w:t xml:space="preserve">Lyon</w:t>
      </w:r>
      <w:r>
        <w:t xml:space="preserve"> </w:t>
      </w:r>
      <w:r>
        <w:t xml:space="preserve">suggests a move toward greater collaboration and fewer silos between specialist and generalist teachers. Professional development programs in the Académie de Lyon are increasingly focusing on team-teaching models, where Special Education Teachers co-teach with general educators rather than working solely in isolation.</w:t>
      </w:r>
    </w:p>
    <w:p>
      <w:pPr>
        <w:pStyle w:val="BodyText"/>
      </w:pPr>
      <w:r>
        <w:t xml:space="preserve">This shift aligns with broader European trends toward inclusive pedagogy. However, it requires a cultural change within schools. Teachers must be willing to share responsibility for all students, regardless of their classification. For Special Education Teachers, this means transitioning from a role of "expert intervenor" to "co-architect of classroom climate."</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Special Education Teacher</w:t>
      </w:r>
      <w:r>
        <w:t xml:space="preserve"> </w:t>
      </w:r>
      <w:r>
        <w:t xml:space="preserve">in</w:t>
      </w:r>
      <w:r>
        <w:t xml:space="preserve"> </w:t>
      </w:r>
      <w:r>
        <w:rPr>
          <w:bCs/>
          <w:b/>
        </w:rPr>
        <w:t xml:space="preserve">Lyon, France</w:t>
      </w:r>
      <w:r>
        <w:t xml:space="preserve">, plays a critical and multifaceted role in the success of inclusive education. They are not only instructors but also case managers, advocates, and pedagogical innovators. While the systemic challenges of resource allocation and inter-agency collaboration remain pressing issues, the dedication of these professionals ensures that students with disabilities have equitable access to education.</w:t>
      </w:r>
    </w:p>
    <w:p>
      <w:pPr>
        <w:pStyle w:val="BodyText"/>
      </w:pPr>
      <w:r>
        <w:t xml:space="preserve">Future research should focus on longitudinal studies assessing the impact of collaborative teaching models in Lyon schools. As France continues to refine its inclusive policies, understanding the specific contributions and constraints faced by Special Education Teachers will be essential for developing effective educational strategies. The Lyon model offers valuable insights into how regional specificity can enhance national educational goals, provided that adequate support structures are maintained.</w:t>
      </w:r>
    </w:p>
    <w:bookmarkEnd w:id="30"/>
    <w:bookmarkStart w:id="31" w:name="references"/>
    <w:p>
      <w:pPr>
        <w:pStyle w:val="Heading2"/>
      </w:pPr>
      <w:r>
        <w:t xml:space="preserve">References</w:t>
      </w:r>
    </w:p>
    <w:p>
      <w:pPr>
        <w:numPr>
          <w:ilvl w:val="0"/>
          <w:numId w:val="1001"/>
        </w:numPr>
        <w:pStyle w:val="Compact"/>
      </w:pPr>
      <w:r>
        <w:t xml:space="preserve">Brun, J. (2018). *L'Inclusion Scolaire en France: Enjeux et Perspectives*. Presses Universitaires de Lyon.</w:t>
      </w:r>
    </w:p>
    <w:p>
      <w:pPr>
        <w:numPr>
          <w:ilvl w:val="0"/>
          <w:numId w:val="1001"/>
        </w:numPr>
        <w:pStyle w:val="Compact"/>
      </w:pPr>
      <w:r>
        <w:t xml:space="preserve">Ministère de l'Éducation Nationale. (2020). *Rapport sur la formation des enseignants spécialisés*. Paris: Ministère.</w:t>
      </w:r>
    </w:p>
    <w:p>
      <w:pPr>
        <w:numPr>
          <w:ilvl w:val="0"/>
          <w:numId w:val="1001"/>
        </w:numPr>
        <w:pStyle w:val="Compact"/>
      </w:pPr>
      <w:r>
        <w:t xml:space="preserve">Méheut, M., &amp; Draelants, H. (2019). "Professional identities of special education teachers in urban contexts." *European Journal of Special Needs Education*, 34(2), 189-205.</w:t>
      </w:r>
    </w:p>
    <w:p>
      <w:pPr>
        <w:numPr>
          <w:ilvl w:val="0"/>
          <w:numId w:val="1001"/>
        </w:numPr>
        <w:pStyle w:val="Compact"/>
      </w:pPr>
      <w:r>
        <w:t xml:space="preserve">Académie de Lyon. (2021). *Stratégie Territoriale pour l'Éducation Inclusive*. Lyon: Direction Académique des Services Scolaires.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France Lyon: Pedagogical Adaptations and Institutional Challenges</dc:title>
  <dc:creator/>
  <dc:language>en</dc:language>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