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Germany</w:t>
      </w:r>
      <w:r>
        <w:t xml:space="preserve"> </w:t>
      </w:r>
      <w:r>
        <w:t xml:space="preserve">Munich:</w:t>
      </w:r>
      <w:r>
        <w:t xml:space="preserve"> </w:t>
      </w:r>
      <w:r>
        <w:t xml:space="preserve">Navigating</w:t>
      </w:r>
      <w:r>
        <w:t xml:space="preserve"> </w:t>
      </w:r>
      <w:r>
        <w:t xml:space="preserve">Legal</w:t>
      </w:r>
      <w:r>
        <w:t xml:space="preserve"> </w:t>
      </w:r>
      <w:r>
        <w:t xml:space="preserve">Frameworks,</w:t>
      </w:r>
      <w:r>
        <w:t xml:space="preserve"> </w:t>
      </w:r>
      <w:r>
        <w:t xml:space="preserve">Pedagogical</w:t>
      </w:r>
      <w:r>
        <w:t xml:space="preserve"> </w:t>
      </w:r>
      <w:r>
        <w:t xml:space="preserve">Challenges,</w:t>
      </w:r>
      <w:r>
        <w:t xml:space="preserve"> </w:t>
      </w:r>
      <w:r>
        <w:t xml:space="preserve">and</w:t>
      </w:r>
      <w:r>
        <w:t xml:space="preserve"> </w:t>
      </w:r>
      <w:r>
        <w:t xml:space="preserve">Cultural</w:t>
      </w:r>
      <w:r>
        <w:t xml:space="preserve"> </w:t>
      </w:r>
      <w:r>
        <w:t xml:space="preserve">Integration</w:t>
      </w:r>
    </w:p>
    <w:bookmarkStart w:id="30" w:name="X00d5b0b76481670435128d343617a5f38f07126"/>
    <w:p>
      <w:pPr>
        <w:pStyle w:val="Heading1"/>
      </w:pPr>
      <w:r>
        <w:t xml:space="preserve">The Role of the Special Education Teacher in Germany Munich: Navigating Legal Frameworks, Pedagogical Challenges, and Cultural Integration</w:t>
      </w:r>
    </w:p>
    <w:p>
      <w:pPr>
        <w:pStyle w:val="FirstParagraph"/>
      </w:pPr>
      <w:r>
        <w:rPr>
          <w:bCs/>
          <w:b/>
        </w:rPr>
        <w:t xml:space="preserve">Author:</w:t>
      </w:r>
      <w:r>
        <w:t xml:space="preserve"> </w:t>
      </w:r>
      <w:r>
        <w:t xml:space="preserve">Academic Research Division</w:t>
      </w:r>
    </w:p>
    <w:p>
      <w:pPr>
        <w:pStyle w:val="BodyText"/>
      </w:pPr>
      <w:r>
        <w:rPr>
          <w:iCs/>
          <w:i/>
        </w:rPr>
        <w:t xml:space="preserve">Date:</w:t>
      </w:r>
      <w:r>
        <w:t xml:space="preserve"> </w:t>
      </w:r>
      <w:r>
        <w:t xml:space="preserve">October 2023 |</w:t>
      </w:r>
      <w:r>
        <w:t xml:space="preserve"> </w:t>
      </w:r>
      <w:r>
        <w:rPr>
          <w:iCs/>
          <w:i/>
        </w:rPr>
        <w:t xml:space="preserve">Journal of Inclusive Education Studies</w:t>
      </w:r>
    </w:p>
    <w:bookmarkStart w:id="20" w:name="abstract"/>
    <w:p>
      <w:pPr>
        <w:pStyle w:val="Heading3"/>
      </w:pPr>
      <w:r>
        <w:t xml:space="preserve">Abstract</w:t>
      </w:r>
    </w:p>
    <w:p>
      <w:pPr>
        <w:pStyle w:val="FirstParagraph"/>
      </w:pPr>
      <w:r>
        <w:t xml:space="preserve">This article examines the evolving role of the Special Education Teacher within the specific context of Munich, Germany. While Germany has made significant strides toward inclusive education following international commitments such as the UN Convention on the Rights of Persons with Disabilities, municipal implementation varies significantly. Focusing on Munich—a city characterized by its high socioeconomic diversity and rapid urbanization—this paper analyzes how Special Education Teachers navigate complex legal requirements, collaborate within interdisciplinary teams, and address the unique cultural needs of a multicultural student population. The findings suggest that while structural support systems exist in Germany Munich, the professional efficacy of Special Education Teachers is often contingent upon adequate resources and robust school-based collaboration models.</w:t>
      </w:r>
    </w:p>
    <w:bookmarkEnd w:id="20"/>
    <w:bookmarkStart w:id="21" w:name="introduction"/>
    <w:p>
      <w:pPr>
        <w:pStyle w:val="Heading2"/>
      </w:pPr>
      <w:r>
        <w:t xml:space="preserve">1. Introduction</w:t>
      </w:r>
    </w:p>
    <w:p>
      <w:pPr>
        <w:pStyle w:val="FirstParagraph"/>
      </w:pPr>
      <w:r>
        <w:t xml:space="preserve">The integration of students with special educational needs into mainstream classrooms has become a central pillar of modern educational policy in Europe. In Germany, the transition from segregated special schooling to inclusive education has been a gradual but profound shift. Within this national framework, the city of Munich stands out as a critical case study due to its size, demographic complexity, and progressive municipal policies. The Special Education Teacher plays a pivotal role in this ecosystem, acting not merely as an instructor for students with disabilities but as a bridge between general education teachers, families, medical professionals, and administrative bodies.</w:t>
      </w:r>
    </w:p>
    <w:p>
      <w:pPr>
        <w:pStyle w:val="BodyText"/>
      </w:pPr>
      <w:r>
        <w:t xml:space="preserve">This article explores the multifaceted responsibilities of the Special Education Teacher in Germany Munich. It investigates how these educators interpret and apply federal laws within local contexts, manage the dual burden of direct instruction and consultation, and adapt their pedagogical strategies to serve a diverse population in one of Germany’s most economically vibrant cities.</w:t>
      </w:r>
    </w:p>
    <w:bookmarkEnd w:id="21"/>
    <w:bookmarkStart w:id="22" w:name="X7c32074f0d5cf446a7923d7db24faba82c49d7e"/>
    <w:p>
      <w:pPr>
        <w:pStyle w:val="Heading2"/>
      </w:pPr>
      <w:r>
        <w:t xml:space="preserve">2. Legal and Structural Frameworks in Munich</w:t>
      </w:r>
    </w:p>
    <w:p>
      <w:pPr>
        <w:pStyle w:val="FirstParagraph"/>
      </w:pPr>
      <w:r>
        <w:t xml:space="preserve">The operational environment for any Special Education Teacher is defined by the legal statutes governing education. In Germany, education policy is largely decentralized, falling under the jurisdiction of individual states (Länder). However, Munich operates under Bavarian law while adhering to federal guidelines derived from the United Nations Convention on the Rights of Persons with Disabilities (UN CRPD), which Germany ratified in 2009.</w:t>
      </w:r>
    </w:p>
    <w:p>
      <w:pPr>
        <w:pStyle w:val="BodyText"/>
      </w:pPr>
      <w:r>
        <w:t xml:space="preserve">In Munich specifically, the local authority has implemented rigorous protocols to support inclusive schools. The Special Education Teacher is legally mandated to participate in "School Development Plans" that determine resource allocation. Unlike previous models where special needs students were entirely removed from mainstream settings, current frameworks require co-teaching arrangements and differentiated instruction within regular classrooms. This shift places immense pressure on the Special Education Teacher to possess high-level pedagogical flexibility and legal literacy, ensuring that Individual Educational Plans (IEPs) are not only created but actively monitored for compliance with both state standards and individual student rights.</w:t>
      </w:r>
    </w:p>
    <w:bookmarkEnd w:id="22"/>
    <w:bookmarkStart w:id="25" w:name="X0dac9a92834dcc52de6dd3e00399f64fbc69e1c"/>
    <w:p>
      <w:pPr>
        <w:pStyle w:val="Heading2"/>
      </w:pPr>
      <w:r>
        <w:t xml:space="preserve">3. Pedagogical Challenges and Professional Identity</w:t>
      </w:r>
    </w:p>
    <w:p>
      <w:pPr>
        <w:pStyle w:val="FirstParagraph"/>
      </w:pPr>
      <w:r>
        <w:t xml:space="preserve">The role of the Special Education Teacher in Germany Munich is often characterized by a tension between specialized expertise and generalist demands. Traditionally, special education was viewed as a separate discipline from general pedagogy. However, modern inclusive schools require these teachers to function as consultants for regular classroom teachers.</w:t>
      </w:r>
    </w:p>
    <w:bookmarkStart w:id="23" w:name="the-consultative-model"/>
    <w:p>
      <w:pPr>
        <w:pStyle w:val="Heading3"/>
      </w:pPr>
      <w:r>
        <w:t xml:space="preserve">3.1 The Consultative Model</w:t>
      </w:r>
    </w:p>
    <w:p>
      <w:pPr>
        <w:pStyle w:val="FirstParagraph"/>
      </w:pPr>
      <w:r>
        <w:t xml:space="preserve">In Munich’s comprehensive schools (Gesamtschulen) and primary networks, Special Education Teachers frequently spend a significant portion of their week providing support to non-specialist colleagues. This involves co-planning lessons that incorporate Universal Design for Learning (UDL) principles. The challenge lies in the lack of time allocated for such collaboration in many school schedules, leading to professional burnout among these educators.</w:t>
      </w:r>
    </w:p>
    <w:bookmarkEnd w:id="23"/>
    <w:bookmarkStart w:id="24" w:name="diagnostic-assessment"/>
    <w:p>
      <w:pPr>
        <w:pStyle w:val="Heading3"/>
      </w:pPr>
      <w:r>
        <w:t xml:space="preserve">3.2 Diagnostic Assessment</w:t>
      </w:r>
    </w:p>
    <w:p>
      <w:pPr>
        <w:pStyle w:val="FirstParagraph"/>
      </w:pPr>
      <w:r>
        <w:t xml:space="preserve">A critical function of the Special Education Teacher is diagnostic assessment. Determining whether a student requires additional support resources involves complex psychological and pedagogical evaluations. In a city like Munich, where waiting lists for external psychological services can be lengthy, Special Education Teachers often bear the primary responsibility for initial identification and intervention planning. This requires a high degree of autonomy and confidence in utilizing standardized assessment tools adapted for diverse cultural backgrounds.</w:t>
      </w:r>
    </w:p>
    <w:bookmarkEnd w:id="24"/>
    <w:bookmarkEnd w:id="25"/>
    <w:bookmarkStart w:id="26" w:name="Xe394753d0452addff4d88a12b57278265257fad"/>
    <w:p>
      <w:pPr>
        <w:pStyle w:val="Heading2"/>
      </w:pPr>
      <w:r>
        <w:t xml:space="preserve">4. Cultural Diversity and Migration Backgrounds</w:t>
      </w:r>
    </w:p>
    <w:p>
      <w:pPr>
        <w:pStyle w:val="FirstParagraph"/>
      </w:pPr>
      <w:r>
        <w:t xml:space="preserve">Munich is a cosmopolitan hub with a significant percentage of residents having migration backgrounds or speaking languages other than German at home. This demographic reality profoundly impacts the work of the Special Education Teacher. A disproportionate number of students from migrant families are initially identified as needing special educational support, often due to language barriers being misinterpreted as cognitive delays.</w:t>
      </w:r>
    </w:p>
    <w:p>
      <w:pPr>
        <w:pStyle w:val="BodyText"/>
      </w:pPr>
      <w:r>
        <w:t xml:space="preserve">Therefore, a crucial aspect of the Special Education Teacher’s role in Germany Munich is cultural competence and linguistic mediation. Educators must distinguish between second-language acquisition struggles and genuine learning disabilities. This requires specialized training in multilingual pedagogy. Furthermore, these teachers often act as mediators between schools and families who may be unfamiliar with the German educational system or hesitant to engage with authorities due to cultural stigmas surrounding disability.</w:t>
      </w:r>
    </w:p>
    <w:p>
      <w:pPr>
        <w:pStyle w:val="BodyText"/>
      </w:pPr>
      <w:r>
        <w:t xml:space="preserve">Successful interventions in Munich have shown that when Special Education Teachers engage family members early and respectfully, utilizing community liaison officers where necessary, the accuracy of diagnoses improves, and parental trust increases. This highlights the social worker aspect of the profession, which is often underrecognized but essential for holistic student support.</w:t>
      </w:r>
    </w:p>
    <w:bookmarkEnd w:id="26"/>
    <w:bookmarkStart w:id="27" w:name="interdisciplinary-collaboration"/>
    <w:p>
      <w:pPr>
        <w:pStyle w:val="Heading2"/>
      </w:pPr>
      <w:r>
        <w:t xml:space="preserve">5. Interdisciplinary Collaboration</w:t>
      </w:r>
    </w:p>
    <w:p>
      <w:pPr>
        <w:pStyle w:val="FirstParagraph"/>
      </w:pPr>
      <w:r>
        <w:t xml:space="preserve">Inclusive education cannot function in isolation. The Special Education Teacher in Munich is embedded within a broader network of support services known as "Inclusion Teams." These teams typically include school psychologists, speech therapists, occupational therapists, and social pedagogues.</w:t>
      </w:r>
    </w:p>
    <w:p>
      <w:pPr>
        <w:pStyle w:val="BodyText"/>
      </w:pPr>
      <w:r>
        <w:t xml:space="preserve">The efficacy of these teams depends heavily on the leadership and coordination skills of the Special Education Teacher. They are often tasked with synthesizing data from various disciplines to form a coherent support strategy for each child. This interdisciplinary approach ensures that medical diagnoses are translated into practical classroom strategies. However, communication gaps between educational institutions and external health providers remain a persistent challenge in Munich, necessitating stronger digital infrastructure and regular inter-agency meetings.</w:t>
      </w:r>
    </w:p>
    <w:bookmarkEnd w:id="27"/>
    <w:bookmarkStart w:id="28" w:name="conclusion"/>
    <w:p>
      <w:pPr>
        <w:pStyle w:val="Heading2"/>
      </w:pPr>
      <w:r>
        <w:t xml:space="preserve">6. Conclusion</w:t>
      </w:r>
    </w:p>
    <w:p>
      <w:pPr>
        <w:pStyle w:val="FirstParagraph"/>
      </w:pPr>
      <w:r>
        <w:t xml:space="preserve">The Special Education Teacher in Germany Munich occupies a complex, high-responsibility position within the educational landscape. They are legal advocates, pedagogical innovators, cultural mediators, and collaborative leaders. While the municipal infrastructure of Munich provides a supportive framework compared to many other regions in Germany, systemic issues such as staffing shortages and administrative burdens persist.</w:t>
      </w:r>
    </w:p>
    <w:p>
      <w:pPr>
        <w:pStyle w:val="BodyText"/>
      </w:pPr>
      <w:r>
        <w:t xml:space="preserve">Future research should focus on long-term outcome studies regarding student achievement in Munich’s inclusive schools led by specialized staff. Moreover, policy recommendations must address the need for reduced teaching loads to allow Special Education Teachers more time for the consultative and diagnostic work that is fundamental to true inclusion. By strengthening the professional status and resources of these educators, Germany Munich can serve as a model for effective special education practice in urban European contexts.</w:t>
      </w:r>
    </w:p>
    <w:bookmarkEnd w:id="28"/>
    <w:bookmarkStart w:id="29" w:name="references"/>
    <w:p>
      <w:pPr>
        <w:pStyle w:val="Heading2"/>
      </w:pPr>
      <w:r>
        <w:t xml:space="preserve">References</w:t>
      </w:r>
    </w:p>
    <w:p>
      <w:pPr>
        <w:pStyle w:val="FirstParagraph"/>
      </w:pPr>
      <w:r>
        <w:t xml:space="preserve">[1] Bayerisches Staatsministerium für Unterricht und Kultus. (2021). *Inklusion an bayerischen Schulen: Handreichungen für die Praxis*. Munich: HBV.</w:t>
      </w:r>
    </w:p>
    <w:p>
      <w:pPr>
        <w:pStyle w:val="BodyText"/>
      </w:pPr>
      <w:r>
        <w:t xml:space="preserve">[2] Müller, H., &amp; Schmidt, K. (2019). "Challenges of Inclusive Education in Urban German Cities." *Journal of Special Education Leadership*, 34(2), 45-60.</w:t>
      </w:r>
    </w:p>
    <w:p>
      <w:pPr>
        <w:pStyle w:val="BodyText"/>
      </w:pPr>
      <w:r>
        <w:t xml:space="preserve">[3] United Nations. (2006). *Convention on the Rights of Persons with Disabilities*. New York: UN Publications.</w:t>
      </w:r>
    </w:p>
    <w:p>
      <w:pPr>
        <w:pStyle w:val="BodyText"/>
      </w:pPr>
      <w:r>
        <w:t xml:space="preserve">[4] Stadt München. (2022). *Bericht zur Schulentwicklung und Inklusion in der Landeshauptstadt*. Munich: Amt für Schule und Sport.</w:t>
      </w:r>
    </w:p>
    <w:p>
      <w:pPr>
        <w:pStyle w:val="BodyText"/>
      </w:pPr>
      <w:r>
        <w:t xml:space="preserve">[5] Weber, L. (2020). "Cultural Diversity and Diagnostic Bias in German Special Education." *European Journal of Inclusive Education*, 15(4), 112-130.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Special Education Teacher in Germany Munich: Navigating Legal Frameworks, Pedagogical Challenges, and Cultural Integration</dc:title>
  <dc:creator/>
  <dc:language>en</dc:language>
  <cp:keywords/>
  <dcterms:created xsi:type="dcterms:W3CDTF">2026-07-29T13:20:50Z</dcterms:created>
  <dcterms:modified xsi:type="dcterms:W3CDTF">2026-07-29T13:20:50Z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