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Historical</w:t>
      </w:r>
      <w:r>
        <w:t xml:space="preserve"> </w:t>
      </w:r>
      <w:r>
        <w:t xml:space="preserve">Context</w:t>
      </w:r>
      <w:r>
        <w:t xml:space="preserve"> </w:t>
      </w:r>
      <w:r>
        <w:t xml:space="preserve">of</w:t>
      </w:r>
      <w:r>
        <w:t xml:space="preserve"> </w:t>
      </w:r>
      <w:r>
        <w:t xml:space="preserve">Kyoto,</w:t>
      </w:r>
      <w:r>
        <w:t xml:space="preserve"> </w:t>
      </w:r>
      <w:r>
        <w:t xml:space="preserve">Japan</w:t>
      </w:r>
    </w:p>
    <w:bookmarkStart w:id="26" w:name="X5300e56b9c52e645765a3d66848446379f2c72c"/>
    <w:p>
      <w:pPr>
        <w:pStyle w:val="Heading1"/>
      </w:pPr>
      <w:r>
        <w:t xml:space="preserve">The Role and Challenges of Special Education Teachers in the Historical Context of Kyoto, Japan</w:t>
      </w:r>
    </w:p>
    <w:p>
      <w:pPr>
        <w:pStyle w:val="FirstParagraph"/>
      </w:pPr>
      <w:r>
        <w:rPr>
          <w:iCs/>
          <w:i/>
        </w:rPr>
        <w:t xml:space="preserve">A Journal Article Analysis on Inclusive Pedagogy in Traditional Settings</w:t>
      </w:r>
    </w:p>
    <w:p>
      <w:pPr>
        <w:pStyle w:val="BodyText"/>
      </w:pPr>
      <w:r>
        <w:rPr>
          <w:bCs/>
          <w:b/>
        </w:rPr>
        <w:t xml:space="preserve">Abstract:</w:t>
      </w:r>
      <w:r>
        <w:br/>
      </w:r>
      <w:r>
        <w:t xml:space="preserve">This article examines the evolving role of the special education teacher within the unique cultural and architectural landscape of Kyoto, Japan. While national policies have increasingly promoted inclusive education, local implementation varies significantly based on regional infrastructure and cultural heritage. This study highlights how Special Education Teachers in Japan Kyoto navigate the tension between modern pedagogical innovations and traditional societal expectations. It argues that these educators serve not only as academic instructors but also as cultural mediators who adapt universal design principles to fit a city defined by its historical preservation constraints.</w:t>
      </w:r>
    </w:p>
    <w:bookmarkStart w:id="20" w:name="introduction"/>
    <w:p>
      <w:pPr>
        <w:pStyle w:val="Heading2"/>
      </w:pPr>
      <w:r>
        <w:t xml:space="preserve">1. Introduction</w:t>
      </w:r>
    </w:p>
    <w:p>
      <w:pPr>
        <w:pStyle w:val="FirstParagraph"/>
      </w:pPr>
      <w:r>
        <w:t xml:space="preserve">The integration of students with disabilities into mainstream educational settings has become a focal point of modern educational policy worldwide. In Japan, this shift has been particularly complex due to the country’s distinct cultural emphasis on group harmony and its rigorous standardization of curricula. However, when analyzing the specific context of Kyoto, Japan, one finds a unique intersection of ancient tradition and modern reform. Kyoto is renowned for preserving its historical architecture and traditional social structures more rigidly than other major metropolitan areas in Japan. Consequently, the role of the special education teacher in this region faces distinct challenges that differ from those in Tokyo or Osaka.</w:t>
      </w:r>
    </w:p>
    <w:p>
      <w:pPr>
        <w:pStyle w:val="BodyText"/>
      </w:pPr>
      <w:r>
        <w:t xml:space="preserve">This article aims to explore how the Special Education Teacher functions within Kyoto’s educational framework. By understanding the specific constraints and opportunities present in Kyoto, we can better appreciate how these educators adapt inclusive practices to a setting where physical accessibility is often compromised by heritage preservation laws. The discussion will cover historical shifts in Japanese special education policy, the physical limitations of Kyoto’s infrastructure, and the pedagogical strategies employed by dedicated professionals in this region.</w:t>
      </w:r>
    </w:p>
    <w:bookmarkEnd w:id="20"/>
    <w:bookmarkStart w:id="21" w:name="X0380f3bd140f05970ba6bf10fe9c5d61e3876fb"/>
    <w:p>
      <w:pPr>
        <w:pStyle w:val="Heading2"/>
      </w:pPr>
      <w:r>
        <w:t xml:space="preserve">2. Historical Context of Special Education in Japan</w:t>
      </w:r>
    </w:p>
    <w:p>
      <w:pPr>
        <w:pStyle w:val="FirstParagraph"/>
      </w:pPr>
      <w:r>
        <w:t xml:space="preserve">To understand the current position of the special education teacher in Kyoto, it is necessary to first examine the broader historical trajectory of special education across Japan. Historically, Japanese society operated under a model that often segregated students with disabilities into specialized schools or kept them within familial units due to social stigma and lack resources. This segregation was not merely physical but also societal, reflecting a collective approach to community management where uniformity was prized over individual difference.</w:t>
      </w:r>
    </w:p>
    <w:p>
      <w:pPr>
        <w:pStyle w:val="BodyText"/>
      </w:pPr>
      <w:r>
        <w:t xml:space="preserve">The turning point arrived in the late 20th century with amendments to the Elementary and Secondary Education Act, which gradually introduced the concept of "inclusive education." This shift moved away from complete separation toward partial integration. However, implementation has been uneven. In Kyoto, a city that serves as a living museum of Japanese culture, this transition has been slower and more deliberate. The preservation of over two thousand temples, shrines, and traditional machiya (townhouses) means that many educational facilities are housed in older structures that were not designed with modern disability accommodations in mind.</w:t>
      </w:r>
    </w:p>
    <w:bookmarkEnd w:id="21"/>
    <w:bookmarkStart w:id="22" w:name="Xbef22202d6a65ea5e5dc642d39214db6e2e4fae"/>
    <w:p>
      <w:pPr>
        <w:pStyle w:val="Heading2"/>
      </w:pPr>
      <w:r>
        <w:t xml:space="preserve">3. The Unique Challenges of Kyoto’s Infrastructure</w:t>
      </w:r>
    </w:p>
    <w:p>
      <w:pPr>
        <w:pStyle w:val="FirstParagraph"/>
      </w:pPr>
      <w:r>
        <w:t xml:space="preserve">Kyoto presents a paradox for educators and urban planners: the very features that make it a cultural treasure also hinder accessibility. Narrow streets, stone-paved pathways in historic districts, and buildings with multiple steps without ramp alternatives create significant barriers for students using wheelchairs or those with mobility impairments. For the Special Education Teacher in Japan Kyoto, this reality dictates daily operations in ways that are less prevalent elsewhere.</w:t>
      </w:r>
    </w:p>
    <w:p>
      <w:pPr>
        <w:pStyle w:val="BodyText"/>
      </w:pPr>
      <w:r>
        <w:t xml:space="preserve">Unlike modern educational complexes found in newer districts of Tokyo, schools and support centers in Kyoto often require creative logistical solutions. Teachers must frequently act as case managers and mobility assistants, coordinating transportation routes that avoid steep inclines or navigating students through complex urban landscapes to reach accessible facilities. This physical dimension adds an unseen layer to the teacher’s workload, requiring a level of situational awareness and community coordination that goes beyond standard pedagogical duties.</w:t>
      </w:r>
    </w:p>
    <w:bookmarkEnd w:id="22"/>
    <w:bookmarkStart w:id="23" w:name="X3149ab3f2257cf0547ab30fa52ea4a4cbf3d19c"/>
    <w:p>
      <w:pPr>
        <w:pStyle w:val="Heading2"/>
      </w:pPr>
      <w:r>
        <w:t xml:space="preserve">4. The Pedagogical Role: Beyond Curriculum Delivery</w:t>
      </w:r>
    </w:p>
    <w:p>
      <w:pPr>
        <w:pStyle w:val="FirstParagraph"/>
      </w:pPr>
      <w:r>
        <w:t xml:space="preserve">In this environment, the definition of a Special Education Teacher expands. In Kyoto, these professionals must be adept at "micro-inclusion." Because full physical integration into every classroom is not always feasible due to structural limitations, teachers often employ rotational models or specialized resource rooms that are carefully situated within accessible heritage buildings. The teacher’s role involves adapting the curriculum so that students with disabilities can engage with the rich cultural history of Kyoto without being excluded by its physical layout.</w:t>
      </w:r>
    </w:p>
    <w:p>
      <w:pPr>
        <w:pStyle w:val="BodyText"/>
      </w:pPr>
      <w:r>
        <w:t xml:space="preserve">Furthermore, Special Education Teachers in this region serve as crucial liaisons between the school and local community organizations. Given Kyoto’s strong sense of local identity, teachers often collaborate with neighborhood associations to ensure that field trips and community-based learning experiences are inclusive. This involves educating peers, parents, and even local business owners about disability awareness in a way that respects traditional social norms while challenging exclusionary practices. The teacher becomes an agent of cultural change within the community itself.</w:t>
      </w:r>
    </w:p>
    <w:bookmarkEnd w:id="23"/>
    <w:bookmarkStart w:id="24" w:name="Xeca30e48787c10b702dd18451d0d9fa3266cfc9"/>
    <w:p>
      <w:pPr>
        <w:pStyle w:val="Heading2"/>
      </w:pPr>
      <w:r>
        <w:t xml:space="preserve">5. Psychological Support and Cultural Nuance</w:t>
      </w:r>
    </w:p>
    <w:p>
      <w:pPr>
        <w:pStyle w:val="FirstParagraph"/>
      </w:pPr>
      <w:r>
        <w:t xml:space="preserve">Culturally, Japan places a high value on "reading the air" (kuuki wo yomu), or understanding non-verbal social cues. For students with autism spectrum disorders or other social communication challenges, this implicit cultural code can be particularly difficult to navigate. Special Education Teachers in Kyoto are trained to decode these subtleties for their students, providing explicit instruction in social dynamics that might be assumed knowledge by neurotypical peers.</w:t>
      </w:r>
    </w:p>
    <w:p>
      <w:pPr>
        <w:pStyle w:val="BodyText"/>
      </w:pPr>
      <w:r>
        <w:t xml:space="preserve">This role is compounded by the pressure on families who wish to maintain a harmonious family image. In Kyoto’s close-knit traditional communities, there may still be lingering stigma regarding disability. Teachers often provide extensive counseling and support not just for the student, but for the entire family unit, helping them navigate social expectations and advocate for their rights within a system that values consensus.</w:t>
      </w:r>
    </w:p>
    <w:bookmarkEnd w:id="24"/>
    <w:bookmarkStart w:id="25" w:name="conclusion"/>
    <w:p>
      <w:pPr>
        <w:pStyle w:val="Heading2"/>
      </w:pPr>
      <w:r>
        <w:t xml:space="preserve">6. Conclusion</w:t>
      </w:r>
    </w:p>
    <w:p>
      <w:pPr>
        <w:pStyle w:val="FirstParagraph"/>
      </w:pPr>
      <w:r>
        <w:t xml:space="preserve">The Special Education Teacher in Japan Kyoto occupies a pivotal role that bridges the gap between progressive educational ideals and traditional societal structures. They are not merely instructors but also logistical coordinators, cultural mediators, and advocates for accessibility in a city fiercely protective of its past. As Japan continues to refine its inclusive education policies, the experiences of these educators offer valuable insights into how modern inclusion can coexist with historical preservation.</w:t>
      </w:r>
    </w:p>
    <w:p>
      <w:pPr>
        <w:pStyle w:val="BodyText"/>
      </w:pPr>
      <w:r>
        <w:t xml:space="preserve">Future research should focus on developing targeted training programs for Special Education Teachers that address the specific infrastructural and cultural challenges of heritage cities like Kyoto. By empowering these educators with specialized tools and community support networks, Japan can ensure that its commitment to inclusive education is realized not just in policy, but in the lived experience of every student, regardless of their ability or location.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the Historical Context of Kyoto, Japan</dc:title>
  <dc:creator/>
  <dc:language>en</dc:language>
  <cp:keywords/>
  <dcterms:created xsi:type="dcterms:W3CDTF">2026-07-29T18:21:37Z</dcterms:created>
  <dcterms:modified xsi:type="dcterms:W3CDTF">2026-07-29T18:21:37Z</dcterms:modified>
</cp:coreProperties>
</file>

<file path=docProps/custom.xml><?xml version="1.0" encoding="utf-8"?>
<Properties xmlns="http://schemas.openxmlformats.org/officeDocument/2006/custom-properties" xmlns:vt="http://schemas.openxmlformats.org/officeDocument/2006/docPropsVTypes"/>
</file>