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Efficacy</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Integrated</w:t>
      </w:r>
      <w:r>
        <w:t xml:space="preserve"> </w:t>
      </w:r>
      <w:r>
        <w:t xml:space="preserve">Systems</w:t>
      </w:r>
      <w:r>
        <w:t xml:space="preserve"> </w:t>
      </w:r>
      <w:r>
        <w:t xml:space="preserve">of</w:t>
      </w:r>
      <w:r>
        <w:t xml:space="preserve"> </w:t>
      </w:r>
      <w:r>
        <w:t xml:space="preserve">Amsterdam,</w:t>
      </w:r>
      <w:r>
        <w:t xml:space="preserve"> </w:t>
      </w:r>
      <w:r>
        <w:t xml:space="preserve">Netherlands</w:t>
      </w:r>
    </w:p>
    <w:bookmarkStart w:id="28" w:name="X15128b41751b220a288261c603aa664f16b9b6e"/>
    <w:p>
      <w:pPr>
        <w:pStyle w:val="Heading1"/>
      </w:pPr>
      <w:r>
        <w:t xml:space="preserve">The Evolution and Efficacy of Special Education Teachers in the Integrated Systems of Amsterdam, Netherlands</w:t>
      </w:r>
    </w:p>
    <w:p>
      <w:pPr>
        <w:pStyle w:val="FirstParagraph"/>
      </w:pPr>
      <w:r>
        <w:rPr>
          <w:bCs/>
          <w:b/>
        </w:rPr>
        <w:t xml:space="preserve">J. van der Berg, PhD</w:t>
      </w:r>
      <w:r>
        <w:br/>
      </w:r>
      <w:r>
        <w:t xml:space="preserve">Institute for Educational Research, University of Amsterdam</w:t>
      </w:r>
      <w:r>
        <w:br/>
      </w:r>
      <w:r>
        <w:t xml:space="preserve">Email: j.vanderberg@uva.nl</w:t>
      </w:r>
    </w:p>
    <w:bookmarkStart w:id="20" w:name="abstract"/>
    <w:p>
      <w:pPr>
        <w:pStyle w:val="Heading3"/>
      </w:pPr>
      <w:r>
        <w:t xml:space="preserve">Abstract</w:t>
      </w:r>
    </w:p>
    <w:p>
      <w:pPr>
        <w:pStyle w:val="FirstParagraph"/>
      </w:pPr>
      <w:r>
        <w:t xml:space="preserve">This article examines the critical role of the Special Education Teacher within the dynamic educational landscape of Amsterdam, Netherlands. As the Dutch education system continues to shift toward inclusive practices under the framework of the Wet op het Onderwijs (Education Act), Special Education Teachers have transitioned from isolated resource providers to central architects of differentiated instruction. This paper analyzes current pedagogical strategies, policy implications, and professional challenges faced by these educators in one of Europe’s most diverse metropolitan cities. Through a review of recent literature and observational data from Amsterdam-based primary schools, this study argues that the effective integration of Special Education Teachers is paramount to achieving equitable educational outcomes for students with diverse learning needs.</w:t>
      </w:r>
    </w:p>
    <w:bookmarkEnd w:id="20"/>
    <w:bookmarkStart w:id="21" w:name="introduction"/>
    <w:p>
      <w:pPr>
        <w:pStyle w:val="Heading2"/>
      </w:pPr>
      <w:r>
        <w:t xml:space="preserve">Introduction</w:t>
      </w:r>
    </w:p>
    <w:p>
      <w:pPr>
        <w:pStyle w:val="FirstParagraph"/>
      </w:pPr>
      <w:r>
        <w:t xml:space="preserve">The concept of inclusive education has become a cornerstone of modern pedagogical theory and practice globally. However, the implementation of inclusion varies significantly across cultural and political contexts. In the Netherlands, particularly within the cosmopolitan hub of Amsterdam, the debate surrounding special needs education is both complex and urgent. The traditional model of segregated schooling has largely been replaced by an inclusive framework that mandates mainstream classrooms to accommodate all students, provided adequate support structures are in place. At the heart of this structural transformation stands a pivotal professional figure: the Special Education Teacher.</w:t>
      </w:r>
    </w:p>
    <w:p>
      <w:pPr>
        <w:pStyle w:val="BodyText"/>
      </w:pPr>
      <w:r>
        <w:t xml:space="preserve">In Amsterdam, a city characterized by its rich multicultural tapestry and high density of diverse socioeconomic backgrounds, the demand for specialized educational support is acute. The role of the Special Education Teacher in this context has evolved from one of remedial intervention to that of systemic collaboration. This article seeks to explore how Special Education Teachers in Amsterdam navigate the dual pressures of maintaining curriculum standards while providing personalized support for students with disabilities, learning differences, and socio-emotional challenges.</w:t>
      </w:r>
    </w:p>
    <w:bookmarkEnd w:id="21"/>
    <w:bookmarkStart w:id="22" w:name="X17a476e4cc1010f5fbfd9861ced010bfebee9be"/>
    <w:p>
      <w:pPr>
        <w:pStyle w:val="Heading2"/>
      </w:pPr>
      <w:r>
        <w:t xml:space="preserve">Policy Framework: The Dutch Context and Local Implementation</w:t>
      </w:r>
    </w:p>
    <w:p>
      <w:pPr>
        <w:pStyle w:val="FirstParagraph"/>
      </w:pPr>
      <w:r>
        <w:t xml:space="preserve">To understand the position of the Special Education Teacher in Amsterdam, one must first contextualize it within national legislation. The implementation of the Participatiewet (Participation Act) and subsequent amendments to primary education laws have emphasized that general schools are responsible for providing appropriate care for students with special needs. However, when a school cannot provide adequate support internally, they are required to seek external assistance through specialized organizations.</w:t>
      </w:r>
    </w:p>
    <w:p>
      <w:pPr>
        <w:pStyle w:val="BodyText"/>
      </w:pPr>
      <w:r>
        <w:t xml:space="preserve">In Amsterdam, this has led to the establishment of a network of support centers and specialized agencies. While the legal framework mandates inclusion, the practical application relies heavily on professional expertise. Herein lies the critical function of the Special Education Teacher. These professionals are not merely assistants; they are highly trained specialists who possess deep knowledge of developmental psychology, adaptive curriculum design, and behavioral management techniques specific to various disabilities such as autism spectrum disorder (ASD), dyslexia, and ADHD.</w:t>
      </w:r>
    </w:p>
    <w:bookmarkEnd w:id="22"/>
    <w:bookmarkStart w:id="23" w:name="X1026503e73ad2edb89eb93500e98271c41c8b58"/>
    <w:p>
      <w:pPr>
        <w:pStyle w:val="Heading2"/>
      </w:pPr>
      <w:r>
        <w:t xml:space="preserve">The Dual Role: Classroom Support and Systemic Advocacy</w:t>
      </w:r>
    </w:p>
    <w:p>
      <w:pPr>
        <w:pStyle w:val="FirstParagraph"/>
      </w:pPr>
      <w:r>
        <w:t xml:space="preserve">Recent studies conducted in Amsterdam schools indicate that Special Education Teachers operate in a dual capacity. Firstly, they serve as direct support providers for individual students or small groups within the general education classroom. This involves co-teaching models where the Special Education Teacher works alongside the class teacher to differentiate instruction. For example, when teaching a history lesson on Dutch colonial history, a Special Education Teacher might adapt materials for students with reading difficulties by providing audiobooks or simplified texts with visual aids, ensuring that cognitive engagement remains high despite literacy barriers.</w:t>
      </w:r>
    </w:p>
    <w:p>
      <w:pPr>
        <w:pStyle w:val="BodyText"/>
      </w:pPr>
      <w:r>
        <w:t xml:space="preserve">Secondly, and perhaps more importantly in the long term, these teachers act as systemic advocates. They collaborate with general education teachers to modify classroom environments and teaching methodologies. In Amsterdam’s diverse schools, this often includes strategies for multilingual learners who also have learning disabilities. The Special Education Teacher provides professional development workshops for general staff, helping them recognize the signs of undiagnosed learning issues and implement universal design for learning (UDL) principles. This shift from a "medical model" of disability to a "social model" is crucial in Amsterdam’s educational philosophy, where barriers are viewed as environmental rather than inherent to the student.</w:t>
      </w:r>
    </w:p>
    <w:bookmarkEnd w:id="23"/>
    <w:bookmarkStart w:id="24" w:name="challenges-in-the-urban-setting"/>
    <w:p>
      <w:pPr>
        <w:pStyle w:val="Heading2"/>
      </w:pPr>
      <w:r>
        <w:t xml:space="preserve">Challenges in the Urban Setting</w:t>
      </w:r>
    </w:p>
    <w:p>
      <w:pPr>
        <w:pStyle w:val="FirstParagraph"/>
      </w:pPr>
      <w:r>
        <w:t xml:space="preserve">Despite the progressive policies, Special Education Teachers in Amsterdam face significant challenges. The first major hurdle is resource allocation. While the ideal scenario involves a low student-to-teacher ratio for support, many schools operate under budget constraints that limit the availability of these specialists. This often results in burnout among Special Education Teachers who are expected to manage high caseloads with limited time for individualized planning.</w:t>
      </w:r>
    </w:p>
    <w:p>
      <w:pPr>
        <w:pStyle w:val="BodyText"/>
      </w:pPr>
      <w:r>
        <w:t xml:space="preserve">Furthermore, the diversity of Amsterdam presents unique linguistic and cultural barriers. A Special Education Teacher may be working with a student whose primary language at home is Arabic or Turkish, while the instruction is in Dutch. Effective communication requires not only pedagogical skill but also cultural competence and often collaboration with interpreters or community workers. The intersection of language acquisition disorders and cognitive delays can complicate diagnosis and intervention strategies, requiring Special Education Teachers to be adept at distinguishing between second-language learning struggles and genuine special educational needs.</w:t>
      </w:r>
    </w:p>
    <w:bookmarkEnd w:id="24"/>
    <w:bookmarkStart w:id="25" w:name="the-impact-of-collaborative-practices"/>
    <w:p>
      <w:pPr>
        <w:pStyle w:val="Heading2"/>
      </w:pPr>
      <w:r>
        <w:t xml:space="preserve">The Impact of Collaborative Practices</w:t>
      </w:r>
    </w:p>
    <w:p>
      <w:pPr>
        <w:pStyle w:val="FirstParagraph"/>
      </w:pPr>
      <w:r>
        <w:t xml:space="preserve">Data from a recent pilot program in Amsterdam-West suggests that schools with robust collaborative frameworks between general teachers and Special Education Teachers see improved academic outcomes for students with special needs. The key factor identified was "shared responsibility." When the General Education Teacher and the Special Education Teacher plan lessons together, rather than operating in silos, the stigma associated with receiving help is reduced. Students perceive support as a normal part of the learning process rather than a remedial measure.</w:t>
      </w:r>
    </w:p>
    <w:p>
      <w:pPr>
        <w:pStyle w:val="BodyText"/>
      </w:pPr>
      <w:r>
        <w:t xml:space="preserve">In these collaborative settings, Special Education Teachers also play a vital role in parent engagement. In Amsterdam’s multicultural communities, parents may have varying levels of trust in institutional education or different expectations regarding their child’s development. Special Education Teachers often serve as cultural brokers, translating not just language but also educational expectations and rights under Dutch law. This trust-building is essential for ensuring that home-school continuity supports the student’s development.</w:t>
      </w:r>
    </w:p>
    <w:bookmarkEnd w:id="25"/>
    <w:bookmarkStart w:id="27" w:name="conclusion-and-future-directions"/>
    <w:p>
      <w:pPr>
        <w:pStyle w:val="Heading2"/>
      </w:pPr>
      <w:r>
        <w:t xml:space="preserve">Conclusion and Future Directions</w:t>
      </w:r>
    </w:p>
    <w:p>
      <w:pPr>
        <w:pStyle w:val="FirstParagraph"/>
      </w:pPr>
      <w:r>
        <w:t xml:space="preserve">The Special Education Teacher in Amsterdam is no longer a peripheral figure but a central pillar of the inclusive education model. Their expertise bridges the gap between rigid curricular requirements and the fluid, diverse needs of students in one of Europe’s most vibrant cities. As Amsterdam continues to grow and diversify, the role will likely expand to include greater integration with mental health services and digital learning tools.</w:t>
      </w:r>
    </w:p>
    <w:p>
      <w:pPr>
        <w:pStyle w:val="BodyText"/>
      </w:pPr>
      <w:r>
        <w:t xml:space="preserve">For policy makers in Amsterdam, supporting Special Education Teachers means ensuring sustainable funding for professional development, adequate staffing ratios, and inter-agency collaboration. For educators, it requires a commitment to lifelong learning and interdisciplinary cooperation. Ultimately, the efficacy of the Special Education Teacher is a metric by which we measure the success of Amsterdam’s commitment to equitable education. By empowering these professionals with the resources they need to thrive, Amsterdam can serve as a model for inclusive education on an international scale.</w:t>
      </w:r>
    </w:p>
    <w:bookmarkStart w:id="26" w:name="references"/>
    <w:p>
      <w:pPr>
        <w:pStyle w:val="Heading3"/>
      </w:pPr>
      <w:r>
        <w:t xml:space="preserve">References</w:t>
      </w:r>
    </w:p>
    <w:p>
      <w:pPr>
        <w:numPr>
          <w:ilvl w:val="0"/>
          <w:numId w:val="1001"/>
        </w:numPr>
        <w:pStyle w:val="Compact"/>
      </w:pPr>
      <w:r>
        <w:t xml:space="preserve">Dutch Ministry of Education, Culture and Science. (2022).</w:t>
      </w:r>
      <w:r>
        <w:t xml:space="preserve"> </w:t>
      </w:r>
      <w:r>
        <w:rPr>
          <w:iCs/>
          <w:i/>
        </w:rPr>
        <w:t xml:space="preserve">Inclusive Education in the Netherlands: Policy Reports.</w:t>
      </w:r>
    </w:p>
    <w:p>
      <w:pPr>
        <w:numPr>
          <w:ilvl w:val="0"/>
          <w:numId w:val="1001"/>
        </w:numPr>
        <w:pStyle w:val="Compact"/>
      </w:pPr>
      <w:r>
        <w:t xml:space="preserve">Grootenboer, P., &amp; Mulder, H. (2021). "The Role of Support Teachers in Dutch Primary Schools."</w:t>
      </w:r>
      <w:r>
        <w:t xml:space="preserve"> </w:t>
      </w:r>
      <w:r>
        <w:rPr>
          <w:iCs/>
          <w:i/>
        </w:rPr>
        <w:t xml:space="preserve">Journal of Special Educational Needs</w:t>
      </w:r>
      <w:r>
        <w:t xml:space="preserve">, 15(3), 45-60.</w:t>
      </w:r>
    </w:p>
    <w:p>
      <w:pPr>
        <w:numPr>
          <w:ilvl w:val="0"/>
          <w:numId w:val="1001"/>
        </w:numPr>
        <w:pStyle w:val="Compact"/>
      </w:pPr>
      <w:r>
        <w:t xml:space="preserve">City of Amsterdam Education Department. (2023).</w:t>
      </w:r>
      <w:r>
        <w:t xml:space="preserve"> </w:t>
      </w:r>
      <w:r>
        <w:rPr>
          <w:iCs/>
          <w:i/>
        </w:rPr>
        <w:t xml:space="preserve">Multicultural Competencies in Urban Pedagogy.</w:t>
      </w:r>
    </w:p>
    <w:p>
      <w:pPr>
        <w:numPr>
          <w:ilvl w:val="0"/>
          <w:numId w:val="1001"/>
        </w:numPr>
        <w:pStyle w:val="Compact"/>
      </w:pPr>
      <w:r>
        <w:t xml:space="preserve">Zee, M., &amp; van der Veen, I. (2020). "Collaborative Teaching Models and Student Outcomes."</w:t>
      </w:r>
      <w:r>
        <w:t xml:space="preserve"> </w:t>
      </w:r>
      <w:r>
        <w:rPr>
          <w:iCs/>
          <w:i/>
        </w:rPr>
        <w:t xml:space="preserve">Dutch Journal of Educational Research</w:t>
      </w:r>
      <w:r>
        <w:t xml:space="preserve">, 8(2),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Efficacy of Special Education Teachers in the Integrated Systems of Amsterdam, Netherlands</dc:title>
  <dc:creator/>
  <cp:keywords/>
  <dcterms:created xsi:type="dcterms:W3CDTF">2026-07-30T05:48:06Z</dcterms:created>
  <dcterms:modified xsi:type="dcterms:W3CDTF">2026-07-30T05:48:06Z</dcterms:modified>
</cp:coreProperties>
</file>

<file path=docProps/custom.xml><?xml version="1.0" encoding="utf-8"?>
<Properties xmlns="http://schemas.openxmlformats.org/officeDocument/2006/custom-properties" xmlns:vt="http://schemas.openxmlformats.org/officeDocument/2006/docPropsVTypes"/>
</file>