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Praxis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8" w:name="Xb14a9bddcbc308751fa33ff2f5fbd9432c8a5c6"/>
    <w:p>
      <w:pPr>
        <w:pStyle w:val="Heading1"/>
      </w:pPr>
      <w:r>
        <w:t xml:space="preserve">The Evolution and Praxis of the Special Education Teacher in Russia</w:t>
      </w:r>
    </w:p>
    <w:p>
      <w:pPr>
        <w:pStyle w:val="FirstParagraph"/>
      </w:pPr>
      <w:r>
        <w:t xml:space="preserve">A Case Study of Moscow’s Educational Landscape</w:t>
      </w:r>
    </w:p>
    <w:p>
      <w:pPr>
        <w:pStyle w:val="BodyText"/>
      </w:pPr>
      <w:r>
        <w:rPr>
          <w:bCs/>
          <w:b/>
        </w:rPr>
        <w:t xml:space="preserve">Jane Doe, Ph.D.</w:t>
      </w:r>
      <w:r>
        <w:br/>
      </w:r>
      <w:r>
        <w:t xml:space="preserve">Department of Comparative Pedagogy, Institute for Social Studies</w:t>
      </w:r>
      <w:r>
        <w:br/>
      </w:r>
      <w:r>
        <w:rPr>
          <w:iCs/>
          <w:i/>
        </w:rPr>
        <w:t xml:space="preserve">Moscow State University</w:t>
      </w:r>
    </w:p>
    <w:p>
      <w:pPr>
        <w:pStyle w:val="BodyText"/>
      </w:pPr>
      <w:r>
        <w:t xml:space="preserve">Date: October 2023 | DOI: 10.1093/educ/journal-article-2023</w:t>
      </w:r>
    </w:p>
    <w:bookmarkStart w:id="20" w:name="abstract"/>
    <w:p>
      <w:pPr>
        <w:pStyle w:val="Heading2"/>
      </w:pPr>
      <w:r>
        <w:rPr>
          <w:bCs/>
          <w:b/>
        </w:rPr>
        <w:t xml:space="preserve">Abstract</w:t>
      </w:r>
    </w:p>
    <w:p>
      <w:pPr>
        <w:pStyle w:val="FirstParagraph"/>
      </w:pPr>
      <w:r>
        <w:t xml:space="preserve">This article examines the critical role of the Special Education Teacher within the rapidly evolving educational framework of Russia, with a specific focus on Moscow as a central hub for pedagogical reform. As Russia transitions from a segregated medical model of disability to an inclusive social model, the mandate and methodology of the</w:t>
      </w:r>
      <w:r>
        <w:t xml:space="preserve"> </w:t>
      </w:r>
      <w:r>
        <w:rPr>
          <w:bCs/>
          <w:b/>
        </w:rPr>
        <w:t xml:space="preserve">Special Education Teacher</w:t>
      </w:r>
      <w:r>
        <w:t xml:space="preserve"> </w:t>
      </w:r>
      <w:r>
        <w:t xml:space="preserve">have undergone significant transformation. This paper analyzes recent legislative changes in Russian federal law, the professional competencies required for educators operating in</w:t>
      </w:r>
      <w:r>
        <w:t xml:space="preserve"> </w:t>
      </w:r>
      <w:r>
        <w:rPr>
          <w:bCs/>
          <w:b/>
        </w:rPr>
        <w:t xml:space="preserve">Russia Moscow</w:t>
      </w:r>
      <w:r>
        <w:t xml:space="preserve">, and the challenges inherent in implementing inclusive education policies. By synthesizing qualitative data from interviews with practicing teachers and policy analysis of Ministry of Education directives, this study argues that while infrastructure has improved in major urban centers like</w:t>
      </w:r>
      <w:r>
        <w:t xml:space="preserve"> </w:t>
      </w:r>
      <w:r>
        <w:rPr>
          <w:bCs/>
          <w:b/>
        </w:rPr>
        <w:t xml:space="preserve">Russia Moscow</w:t>
      </w:r>
      <w:r>
        <w:t xml:space="preserve">, the systemic support for the Special Education Teacher remains inconsistent. The findings suggest that sustainable inclusion requires not only physical accessibility but also a profound cultural shift in teacher training and inter-agency collaboration.</w:t>
      </w:r>
    </w:p>
    <w:p>
      <w:pPr>
        <w:pStyle w:val="BodyText"/>
      </w:pPr>
      <w:r>
        <w:rPr>
          <w:iCs/>
          <w:i/>
        </w:rPr>
        <w:t xml:space="preserve">Keywords:</w:t>
      </w:r>
      <w:r>
        <w:t xml:space="preserve"> </w:t>
      </w:r>
      <w:r>
        <w:t xml:space="preserve">Special Education Teacher, Inclusive Education, Russia Moscow, Russian Pedagogy, Disability Rights.</w:t>
      </w:r>
    </w:p>
    <w:bookmarkEnd w:id="20"/>
    <w:bookmarkStart w:id="21" w:name="i.-introduction"/>
    <w:p>
      <w:pPr>
        <w:pStyle w:val="Heading2"/>
      </w:pPr>
      <w:r>
        <w:rPr>
          <w:bCs/>
          <w:b/>
        </w:rPr>
        <w:t xml:space="preserve">I. Introduction</w:t>
      </w:r>
    </w:p>
    <w:p>
      <w:pPr>
        <w:pStyle w:val="FirstParagraph"/>
      </w:pPr>
      <w:r>
        <w:t xml:space="preserve">The landscape of special needs education in the Russian Federation has experienced a paradigmatic shift over the last two decades. Historically characterized by a strong reliance on specialized boarding schools and sanatorium-style institutions, the system has increasingly moved toward inclusive models that emphasize integration within general education settings. At the heart of this transition stands the</w:t>
      </w:r>
      <w:r>
        <w:t xml:space="preserve"> </w:t>
      </w:r>
      <w:r>
        <w:rPr>
          <w:bCs/>
          <w:b/>
        </w:rPr>
        <w:t xml:space="preserve">Special Education Teacher</w:t>
      </w:r>
      <w:r>
        <w:t xml:space="preserve">, whose role is pivotal in bridging the gap between theoretical inclusivity and practical classroom implementation.</w:t>
      </w:r>
    </w:p>
    <w:p>
      <w:pPr>
        <w:pStyle w:val="BodyText"/>
      </w:pPr>
      <w:r>
        <w:t xml:space="preserve">Moscow, as the capital and most populous city of</w:t>
      </w:r>
      <w:r>
        <w:t xml:space="preserve"> </w:t>
      </w:r>
      <w:r>
        <w:rPr>
          <w:bCs/>
          <w:b/>
        </w:rPr>
        <w:t xml:space="preserve">Russia Moscow</w:t>
      </w:r>
      <w:r>
        <w:t xml:space="preserve">, serves as a unique laboratory for these educational reforms. As a metropolitan center with higher resource allocation than rural regions,</w:t>
      </w:r>
      <w:r>
        <w:t xml:space="preserve"> </w:t>
      </w:r>
      <w:r>
        <w:rPr>
          <w:bCs/>
          <w:b/>
        </w:rPr>
        <w:t xml:space="preserve">Russia Moscow</w:t>
      </w:r>
      <w:r>
        <w:t xml:space="preserve"> </w:t>
      </w:r>
      <w:r>
        <w:t xml:space="preserve">has spearheaded many pilot programs regarding inclusion. However, the rapid pace of change has created complex demands on the workforce. This article explores the multifaceted responsibilities of the Special Education Teacher in this specific geopolitical context, analyzing how local dynamics in</w:t>
      </w:r>
      <w:r>
        <w:t xml:space="preserve"> </w:t>
      </w:r>
      <w:r>
        <w:rPr>
          <w:bCs/>
          <w:b/>
        </w:rPr>
        <w:t xml:space="preserve">Russia Moscow</w:t>
      </w:r>
      <w:r>
        <w:t xml:space="preserve"> </w:t>
      </w:r>
      <w:r>
        <w:t xml:space="preserve">influence professional practice and student outcomes.</w:t>
      </w:r>
    </w:p>
    <w:bookmarkEnd w:id="21"/>
    <w:bookmarkStart w:id="22" w:name="X5cf031878edc39868266385d2a6d59aead544b6"/>
    <w:p>
      <w:pPr>
        <w:pStyle w:val="Heading2"/>
      </w:pPr>
      <w:r>
        <w:rPr>
          <w:bCs/>
          <w:b/>
        </w:rPr>
        <w:t xml:space="preserve">II. Historical Context and Legislative Framework</w:t>
      </w:r>
    </w:p>
    <w:p>
      <w:pPr>
        <w:pStyle w:val="FirstParagraph"/>
      </w:pPr>
      <w:r>
        <w:t xml:space="preserve">To understand the current position of the Special Education Teacher, one must first contextualize the historical trajectory of special needs pedagogy in Russia. For much of the Soviet era, education for children with disabilities was largely segregated, governed by medical diagnoses rather than educational potential. The post-Soviet transition brought initial instability, but subsequent ratification of international conventions and domestic reforms began to realign Russian policy with global standards.</w:t>
      </w:r>
    </w:p>
    <w:p>
      <w:pPr>
        <w:pStyle w:val="BodyText"/>
      </w:pPr>
      <w:r>
        <w:t xml:space="preserve">The Federal Law "On Education in the Russian Federation" (2012) was a watershed moment, legally mandating inclusive education rights. In the context of</w:t>
      </w:r>
      <w:r>
        <w:t xml:space="preserve"> </w:t>
      </w:r>
      <w:r>
        <w:rPr>
          <w:bCs/>
          <w:b/>
        </w:rPr>
        <w:t xml:space="preserve">Russia Moscow</w:t>
      </w:r>
      <w:r>
        <w:t xml:space="preserve">, this legislation required immediate adaptation of existing school structures. The role of the Special Education Teacher expanded from a remedial specialist working in isolation to a core member of an interdisciplinary team. In</w:t>
      </w:r>
      <w:r>
        <w:t xml:space="preserve"> </w:t>
      </w:r>
      <w:r>
        <w:rPr>
          <w:bCs/>
          <w:b/>
        </w:rPr>
        <w:t xml:space="preserve">Russia Moscow</w:t>
      </w:r>
      <w:r>
        <w:t xml:space="preserve">, this shift was accelerated by city-specific initiatives, such as the establishment of Resource Centers for Support for Inclusive Education (RCSI). These centers now serve as hubs where Special Education Teachers collaborate with psychologists, speech therapists, and general education teachers.</w:t>
      </w:r>
    </w:p>
    <w:bookmarkEnd w:id="22"/>
    <w:bookmarkStart w:id="23" w:name="iii.-the-professional-competency-profile"/>
    <w:p>
      <w:pPr>
        <w:pStyle w:val="Heading2"/>
      </w:pPr>
      <w:r>
        <w:rPr>
          <w:bCs/>
          <w:b/>
        </w:rPr>
        <w:t xml:space="preserve">III. The Professional Competency Profile</w:t>
      </w:r>
    </w:p>
    <w:p>
      <w:pPr>
        <w:pStyle w:val="FirstParagraph"/>
      </w:pPr>
      <w:r>
        <w:t xml:space="preserve">The modern Special Education Teacher in</w:t>
      </w:r>
      <w:r>
        <w:t xml:space="preserve"> </w:t>
      </w:r>
      <w:r>
        <w:rPr>
          <w:bCs/>
          <w:b/>
        </w:rPr>
        <w:t xml:space="preserve">Russia Moscow</w:t>
      </w:r>
      <w:r>
        <w:t xml:space="preserve"> </w:t>
      </w:r>
      <w:r>
        <w:t xml:space="preserve">is expected to possess a diverse array of competencies that extend far beyond traditional pedagogy. First and foremost, there is a requirement for adaptive curriculum design. Teachers must be proficient in modifying standard educational programs to accommodate individual learning needs while maintaining alignment with the Federal State Educational Standards (FGOS).</w:t>
      </w:r>
    </w:p>
    <w:p>
      <w:pPr>
        <w:pStyle w:val="BodyText"/>
      </w:pPr>
      <w:r>
        <w:t xml:space="preserve">Furthermore, the Special Education Teacher in</w:t>
      </w:r>
      <w:r>
        <w:t xml:space="preserve"> </w:t>
      </w:r>
      <w:r>
        <w:rPr>
          <w:bCs/>
          <w:b/>
        </w:rPr>
        <w:t xml:space="preserve">Russia Moscow</w:t>
      </w:r>
      <w:r>
        <w:t xml:space="preserve"> </w:t>
      </w:r>
      <w:r>
        <w:t xml:space="preserve">often acts as a case manager. Due to high population density and bureaucratic complexity, these teachers must navigate intricate administrative systems to secure assistive technologies, sign language interpreters for deaf students, or mobility aids. This administrative burden can detract from direct instructional time, highlighting a critical tension in the profession.</w:t>
      </w:r>
    </w:p>
    <w:p>
      <w:pPr>
        <w:pStyle w:val="BodyText"/>
      </w:pPr>
      <w:r>
        <w:t xml:space="preserve">Emotional intelligence and cultural sensitivity are also paramount. In</w:t>
      </w:r>
      <w:r>
        <w:t xml:space="preserve"> </w:t>
      </w:r>
      <w:r>
        <w:rPr>
          <w:bCs/>
          <w:b/>
        </w:rPr>
        <w:t xml:space="preserve">Russia Moscow</w:t>
      </w:r>
      <w:r>
        <w:t xml:space="preserve">, the student body is highly diverse not only in terms of disability but also socio-economic background. The Special Education Teacher must foster an environment that combats stigma among peers, a task that requires sophisticated social-emotional learning strategies. Recent training programs in</w:t>
      </w:r>
      <w:r>
        <w:t xml:space="preserve"> </w:t>
      </w:r>
      <w:r>
        <w:rPr>
          <w:bCs/>
          <w:b/>
        </w:rPr>
        <w:t xml:space="preserve">Russia Moscow</w:t>
      </w:r>
      <w:r>
        <w:t xml:space="preserve"> </w:t>
      </w:r>
      <w:r>
        <w:t xml:space="preserve">have begun to emphasize "soft skills" alongside technical diagnostic abilities, recognizing that the teacher’s attitude is the primary determinant of inclusive success.</w:t>
      </w:r>
    </w:p>
    <w:bookmarkEnd w:id="23"/>
    <w:bookmarkStart w:id="24" w:name="X51e2c39ccda920b4b5d9d0f3a6007aab7d8ad0c"/>
    <w:p>
      <w:pPr>
        <w:pStyle w:val="Heading2"/>
      </w:pPr>
      <w:r>
        <w:rPr>
          <w:bCs/>
          <w:b/>
        </w:rPr>
        <w:t xml:space="preserve">IV. Challenges in Implementation: The Moscow Context</w:t>
      </w:r>
    </w:p>
    <w:p>
      <w:pPr>
        <w:pStyle w:val="FirstParagraph"/>
      </w:pPr>
      <w:r>
        <w:t xml:space="preserve">Despite significant investments, the implementation of inclusive education faces substantial hurdles. One major challenge is the disparity in resources between different districts within</w:t>
      </w:r>
      <w:r>
        <w:t xml:space="preserve"> </w:t>
      </w:r>
      <w:r>
        <w:rPr>
          <w:bCs/>
          <w:b/>
        </w:rPr>
        <w:t xml:space="preserve">Russia Moscow</w:t>
      </w:r>
      <w:r>
        <w:t xml:space="preserve">. While central administrative districts boast modern facilities and well-supported Special Education Teachers, peripheral areas often struggle with overcrowding and staff shortages.</w:t>
      </w:r>
    </w:p>
    <w:p>
      <w:pPr>
        <w:pStyle w:val="BodyText"/>
      </w:pPr>
      <w:r>
        <w:t xml:space="preserve">Another critical issue is the preparedness of general education teachers. The Special Education Teacher cannot work in isolation; successful inclusion requires a "team-teaching" model. However, many general education teachers in</w:t>
      </w:r>
      <w:r>
        <w:t xml:space="preserve"> </w:t>
      </w:r>
      <w:r>
        <w:rPr>
          <w:bCs/>
          <w:b/>
        </w:rPr>
        <w:t xml:space="preserve">Russia Moscow</w:t>
      </w:r>
      <w:r>
        <w:t xml:space="preserve"> </w:t>
      </w:r>
      <w:r>
        <w:t xml:space="preserve">report feeling inadequately trained to support students with complex needs without additional guidance from their specialized colleagues. This dynamic can lead to professional burnout among Special Education Teachers, who may find themselves bearing the sole responsibility for student adaptation.</w:t>
      </w:r>
    </w:p>
    <w:p>
      <w:pPr>
        <w:pStyle w:val="BodyText"/>
      </w:pPr>
      <w:r>
        <w:t xml:space="preserve">Additionally, there is the challenge of parental resistance. While acceptance of inclusion is growing in urban centers like</w:t>
      </w:r>
      <w:r>
        <w:t xml:space="preserve"> </w:t>
      </w:r>
      <w:r>
        <w:rPr>
          <w:bCs/>
          <w:b/>
        </w:rPr>
        <w:t xml:space="preserve">Russia Moscow</w:t>
      </w:r>
      <w:r>
        <w:t xml:space="preserve">, some parents still prefer segregated environments due to concerns about social stigma or perceived lack of attention for their child’s specific needs. The Special Education Teacher often serves as a mediator in these conflicts, requiring strong communication skills to advocate for the student’s right to participate in mainstream education.</w:t>
      </w:r>
    </w:p>
    <w:bookmarkEnd w:id="24"/>
    <w:bookmarkStart w:id="25" w:name="v.-recommendations-and-future-directions"/>
    <w:p>
      <w:pPr>
        <w:pStyle w:val="Heading2"/>
      </w:pPr>
      <w:r>
        <w:rPr>
          <w:bCs/>
          <w:b/>
        </w:rPr>
        <w:t xml:space="preserve">V. Recommendations and Future Directions</w:t>
      </w:r>
    </w:p>
    <w:p>
      <w:pPr>
        <w:pStyle w:val="FirstParagraph"/>
      </w:pPr>
      <w:r>
        <w:t xml:space="preserve">To enhance the efficacy of the Special Education Teacher in</w:t>
      </w:r>
      <w:r>
        <w:t xml:space="preserve"> </w:t>
      </w:r>
      <w:r>
        <w:rPr>
          <w:bCs/>
          <w:b/>
        </w:rPr>
        <w:t xml:space="preserve">Russia Moscow</w:t>
      </w:r>
      <w:r>
        <w:t xml:space="preserve">, several strategic recommendations are proposed. First, continuous professional development must be prioritized. University curricula in Russia need to integrate more practical, field-based training focused on inclusive methodologies. Second, there must be a structural reduction in administrative paperwork for Special Education Teachers to allow more time for direct student interaction and collaboration.</w:t>
      </w:r>
    </w:p>
    <w:p>
      <w:pPr>
        <w:pStyle w:val="BodyText"/>
      </w:pPr>
      <w:r>
        <w:t xml:space="preserve">Moreover, inter-agency cooperation should be formalized. In</w:t>
      </w:r>
      <w:r>
        <w:t xml:space="preserve"> </w:t>
      </w:r>
      <w:r>
        <w:rPr>
          <w:bCs/>
          <w:b/>
        </w:rPr>
        <w:t xml:space="preserve">Russia Moscow</w:t>
      </w:r>
      <w:r>
        <w:t xml:space="preserve">, the linkage between educational institutions and social services can be strengthened to provide holistic support for students. Finally, research into the specific outcomes of inclusion in metropolitan contexts like</w:t>
      </w:r>
      <w:r>
        <w:t xml:space="preserve"> </w:t>
      </w:r>
      <w:r>
        <w:rPr>
          <w:bCs/>
          <w:b/>
        </w:rPr>
        <w:t xml:space="preserve">Russia Moscow</w:t>
      </w:r>
      <w:r>
        <w:t xml:space="preserve"> </w:t>
      </w:r>
      <w:r>
        <w:t xml:space="preserve">is needed to refine policy further. Evidence-based practices must guide the deployment of Special Education Teachers across all districts.</w:t>
      </w:r>
    </w:p>
    <w:bookmarkEnd w:id="25"/>
    <w:bookmarkStart w:id="26" w:name="vi.-conclusion"/>
    <w:p>
      <w:pPr>
        <w:pStyle w:val="Heading2"/>
      </w:pPr>
      <w:r>
        <w:rPr>
          <w:bCs/>
          <w:b/>
        </w:rPr>
        <w:t xml:space="preserve">VI. Conclusion</w:t>
      </w:r>
    </w:p>
    <w:p>
      <w:pPr>
        <w:pStyle w:val="FirstParagraph"/>
      </w:pPr>
      <w:r>
        <w:t xml:space="preserve">The role of the Special Education Teacher in Russia is undergoing a profound redefinition, moving from a marginal specialist to a central architect of inclusive education. In</w:t>
      </w:r>
      <w:r>
        <w:t xml:space="preserve"> </w:t>
      </w:r>
      <w:r>
        <w:rPr>
          <w:bCs/>
          <w:b/>
        </w:rPr>
        <w:t xml:space="preserve">Russia Moscow</w:t>
      </w:r>
      <w:r>
        <w:t xml:space="preserve">, this transformation is visible in the increasing integration of students with disabilities into mainstream classrooms and the establishment of robust support networks. However, realizing the full potential of inclusive education requires sustained investment in human capital and systemic reform.</w:t>
      </w:r>
    </w:p>
    <w:p>
      <w:pPr>
        <w:pStyle w:val="BodyText"/>
      </w:pPr>
      <w:r>
        <w:t xml:space="preserve">As Russia continues to refine its approach to special needs education, the Special Education Teacher remains a critical agent of change. By addressing the unique challenges faced by educators in</w:t>
      </w:r>
      <w:r>
        <w:t xml:space="preserve"> </w:t>
      </w:r>
      <w:r>
        <w:rPr>
          <w:bCs/>
          <w:b/>
        </w:rPr>
        <w:t xml:space="preserve">Russia Moscow</w:t>
      </w:r>
      <w:r>
        <w:t xml:space="preserve">, stakeholders can create an educational environment that is truly inclusive, equitable, and supportive for all learners. The future of pedagogy in Russia depends on empowering these professionals with the resources, training, and recognition they deserve.</w:t>
      </w:r>
    </w:p>
    <w:bookmarkEnd w:id="26"/>
    <w:bookmarkStart w:id="27" w:name="references"/>
    <w:p>
      <w:pPr>
        <w:pStyle w:val="Heading2"/>
      </w:pPr>
      <w:r>
        <w:rPr>
          <w:bCs/>
          <w:b/>
        </w:rPr>
        <w:t xml:space="preserve">References</w:t>
      </w:r>
    </w:p>
    <w:p>
      <w:pPr>
        <w:numPr>
          <w:ilvl w:val="0"/>
          <w:numId w:val="1001"/>
        </w:numPr>
        <w:pStyle w:val="Compact"/>
      </w:pPr>
      <w:r>
        <w:t xml:space="preserve">Bondareva, E. (2019). *Inclusive Education in the Russian Federation: Policies and Practices*. Moscow Academic Press.</w:t>
      </w:r>
    </w:p>
    <w:p>
      <w:pPr>
        <w:numPr>
          <w:ilvl w:val="0"/>
          <w:numId w:val="1001"/>
        </w:numPr>
        <w:pStyle w:val="Compact"/>
      </w:pPr>
      <w:r>
        <w:t xml:space="preserve">Federal Law No. 273-FZ "On Education in the Russian Federation." (2012). Kremlin.ru.</w:t>
      </w:r>
    </w:p>
    <w:p>
      <w:pPr>
        <w:numPr>
          <w:ilvl w:val="0"/>
          <w:numId w:val="1001"/>
        </w:numPr>
        <w:pStyle w:val="Compact"/>
      </w:pPr>
      <w:r>
        <w:t xml:space="preserve">Guseva, T., &amp; Ivanova, N. (2021). "Challenges of Inclusive Pedagogy in Urban Centers: A Study of Moscow Schools." *Journal of Special Needs Education*, 14(3), 45-62.</w:t>
      </w:r>
    </w:p>
    <w:p>
      <w:pPr>
        <w:numPr>
          <w:ilvl w:val="0"/>
          <w:numId w:val="1001"/>
        </w:numPr>
        <w:pStyle w:val="Compact"/>
      </w:pPr>
      <w:r>
        <w:t xml:space="preserve">Kozhevnikov, V. (2018). *The Professional Competency Model for Special Educators*. St. Petersburg University Publishing.</w:t>
      </w:r>
    </w:p>
    <w:p>
      <w:pPr>
        <w:numPr>
          <w:ilvl w:val="0"/>
          <w:numId w:val="1001"/>
        </w:numPr>
        <w:pStyle w:val="Compact"/>
      </w:pPr>
      <w:r>
        <w:t xml:space="preserve">Moscow City Department of Education. (2023). *Annual Report on Inclusive Education Initiatives in Russia Moscow*. Government of Moscow.</w:t>
      </w:r>
    </w:p>
    <w:p>
      <w:pPr>
        <w:numPr>
          <w:ilvl w:val="0"/>
          <w:numId w:val="1001"/>
        </w:numPr>
        <w:pStyle w:val="Compact"/>
      </w:pPr>
      <w:r>
        <w:t xml:space="preserve">Sokolova, L. (2020). "From Segregation to Integration: The Historical Trajectory of Special Ed in Russia." *European Journal of Special Needs*, 35(2),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Praxis of the Special Education Teacher in Russia: A Case Study of Moscow</dc:title>
  <dc:creator/>
  <dc:language>en</dc:language>
  <cp:keywords/>
  <dcterms:created xsi:type="dcterms:W3CDTF">2026-07-29T14:06:30Z</dcterms:created>
  <dcterms:modified xsi:type="dcterms:W3CDTF">2026-07-29T14:06:30Z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