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Roles</w:t>
      </w:r>
      <w:r>
        <w:t xml:space="preserve"> </w:t>
      </w:r>
      <w:r>
        <w:t xml:space="preserve">in</w:t>
      </w:r>
      <w:r>
        <w:t xml:space="preserve"> </w:t>
      </w:r>
      <w:r>
        <w:t xml:space="preserve">Madrid:</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bb923eb08288b4189406e4cab71c3fdceca9780"/>
    <w:p>
      <w:pPr>
        <w:pStyle w:val="Heading1"/>
      </w:pPr>
      <w:r>
        <w:t xml:space="preserve">The Evolution and Impact of Special Education Teacher Roles in Madrid: A Comprehensive Academic Analysis</w:t>
      </w:r>
    </w:p>
    <w:p>
      <w:pPr>
        <w:pStyle w:val="FirstParagraph"/>
      </w:pPr>
      <w:r>
        <w:rPr>
          <w:bCs/>
          <w:b/>
        </w:rPr>
        <w:t xml:space="preserve">Juan P. Martínez</w:t>
      </w:r>
      <w:r>
        <w:br/>
      </w:r>
      <w:r>
        <w:t xml:space="preserve">Department of Educational Psychology, Complutense University of Madrid, Spain</w:t>
      </w:r>
    </w:p>
    <w:bookmarkStart w:id="20" w:name="abstract"/>
    <w:p>
      <w:pPr>
        <w:pStyle w:val="Heading3"/>
      </w:pPr>
      <w:r>
        <w:t xml:space="preserve">Abstract</w:t>
      </w:r>
    </w:p>
    <w:p>
      <w:pPr>
        <w:pStyle w:val="FirstParagraph"/>
      </w:pPr>
      <w:r>
        <w:t xml:space="preserve">This article examines the critical role of the Special Education Teacher within the Spanish educational framework, with a specific focus on the autonomous community of Madrid. As Spain transitions from a segregated model of special needs education to one grounded in inclusive pedagogy, the responsibilities and competencies required of these professionals have undergone significant transformation. This study analyzes current legislative frameworks, specifically Ley Orgánica 3/2020 (LOMLOE), and practical challenges faced by Special Education Teachers in Madrid’s diverse urban and suburban contexts. The findings suggest that while policy mandates for inclusion are robust, the effective implementation relies heavily on the specialized training of these teachers as facilitators of Universal Design for Learning (UDL). The paper argues that enhancing the status, resources, and collaborative networks for Special Education Teachers in Madrid is essential to achieving equitable educational outcomes.</w:t>
      </w:r>
    </w:p>
    <w:bookmarkEnd w:id="20"/>
    <w:bookmarkStart w:id="21" w:name="introduction"/>
    <w:p>
      <w:pPr>
        <w:pStyle w:val="Heading2"/>
      </w:pPr>
      <w:r>
        <w:t xml:space="preserve">Introduction</w:t>
      </w:r>
    </w:p>
    <w:p>
      <w:pPr>
        <w:pStyle w:val="FirstParagraph"/>
      </w:pPr>
      <w:r>
        <w:t xml:space="preserve">In recent decades, the landscape of special needs education in Europe has shifted dramatically from a medical model—which viewed disability as an individual deficit requiring remediation—to a social and rights-based model. Within this paradigm shift, the Special Education Teacher has emerged not merely as a specialist in segregation but as an architect of inclusion. In Spain, particularly within Madrid, the capital region serves as a microcosm for these national educational transformations. Madrid presents unique challenges due to its high population density, socioeconomic diversity, and complex linguistic landscape.</w:t>
      </w:r>
    </w:p>
    <w:p>
      <w:pPr>
        <w:pStyle w:val="BodyText"/>
      </w:pPr>
      <w:r>
        <w:t xml:space="preserve">The primary objective of this article is to explore the multifaceted role of the Special Education Teacher in Madrid today. It seeks to understand how these professionals navigate the tension between centralized bureaucratic requirements and localized pedagogical needs. By analyzing case studies from various zones within Madrid—ranging from central districts with high migration rates to suburban municipalities—the paper highlights the necessity of adaptive teaching strategies, interdisciplinary collaboration, and continuous professional development.</w:t>
      </w:r>
    </w:p>
    <w:bookmarkEnd w:id="21"/>
    <w:bookmarkStart w:id="22" w:name="Xefadbdea9b5eca313a24bc7b648fa439beaebdb"/>
    <w:p>
      <w:pPr>
        <w:pStyle w:val="Heading2"/>
      </w:pPr>
      <w:r>
        <w:t xml:space="preserve">Literature Review: The Legislative Context in Spain</w:t>
      </w:r>
    </w:p>
    <w:p>
      <w:pPr>
        <w:pStyle w:val="FirstParagraph"/>
      </w:pPr>
      <w:r>
        <w:t xml:space="preserve">To understand the current position of the Special Education Teacher in Madrid, one must first contextualize it within broader Spanish legislation. Historically, education was governed by LOMCE (Ley Orgánica para la Mejora de la Calidad Educativa), which critics argued maintained elements of segregation through specific "special education centers." However, the enactment of LOMLOE (Ley Orgánica 3/2020) marked a decisive turn toward inclusive schooling.</w:t>
      </w:r>
    </w:p>
    <w:p>
      <w:pPr>
        <w:pStyle w:val="BodyText"/>
      </w:pPr>
      <w:r>
        <w:t xml:space="preserve">LOMLOE explicitly states that the education system must guarantee equal opportunities and non-discrimination. Consequently, the role of the Special Education Teacher has been redefined. They are no longer expected to solely teach in isolated centers but must support mainstream teachers in adapting curricula for all students, regardless of ability. This legislative mandate aligns with international best practices advocated by UNESCO, emphasizing that inclusion is a process rather than a static state.</w:t>
      </w:r>
    </w:p>
    <w:p>
      <w:pPr>
        <w:pStyle w:val="BodyText"/>
      </w:pPr>
      <w:r>
        <w:t xml:space="preserve">In Madrid, the</w:t>
      </w:r>
      <w:r>
        <w:t xml:space="preserve"> </w:t>
      </w:r>
      <w:r>
        <w:rPr>
          <w:iCs/>
          <w:i/>
        </w:rPr>
        <w:t xml:space="preserve">Consejería de Educación y Formación Profesional</w:t>
      </w:r>
      <w:r>
        <w:t xml:space="preserve"> </w:t>
      </w:r>
      <w:r>
        <w:t xml:space="preserve">has implemented regional decrees that operationalize these national laws. These decrees emphasize the creation of Support Teams (Equipos de Apoyo) which include Special Education Teachers working in coordination with school psychologists and speech therapists. This collaborative structure is vital for addressing the diverse needs of students in Madrid’s heterogeneous school environment.</w:t>
      </w:r>
    </w:p>
    <w:bookmarkEnd w:id="22"/>
    <w:bookmarkStart w:id="23" w:name="Xb0d34167ce847f920b1cbc068edce547f52ea93"/>
    <w:p>
      <w:pPr>
        <w:pStyle w:val="Heading2"/>
      </w:pPr>
      <w:r>
        <w:t xml:space="preserve">The Profile of the Modern Special Education Teacher</w:t>
      </w:r>
    </w:p>
    <w:p>
      <w:pPr>
        <w:pStyle w:val="FirstParagraph"/>
      </w:pPr>
      <w:r>
        <w:t xml:space="preserve">The contemporary Special Education Teacher in Madrid requires a robust set of competencies that extend beyond traditional pedagogy. Recent studies conducted at institutions such as Universidad Autónoma de Madrid indicate that these professionals must master Universal Design for Learning (UDL) principles. UDL provides multiple means of engagement, representation, and action/expression, allowing educators to create flexible learning environments.</w:t>
      </w:r>
    </w:p>
    <w:p>
      <w:pPr>
        <w:pStyle w:val="BodyText"/>
      </w:pPr>
      <w:r>
        <w:t xml:space="preserve">Furthermore, technological proficiency has become indispensable. With the digital transformation accelerated by the post-pandemic era Madrid’s schools are increasingly reliant on assistive technologies. Special Education Teachers must be adept at integrating Augmentative and Alternative Communication (AAC) devices, screen readers, and personalized learning software into daily instruction. This technical capability ensures that students with physical, sensory, or cognitive impairments can access the curriculum on par with their peers.</w:t>
      </w:r>
    </w:p>
    <w:p>
      <w:pPr>
        <w:pStyle w:val="BodyText"/>
      </w:pPr>
      <w:r>
        <w:t xml:space="preserve">Another critical aspect is cultural competence. Madrid is home to a significant immigrant population. Special Education Teachers often serve as bridges between diverse cultural backgrounds and the Spanish educational system. They must possess linguistic sensitivity and an understanding of how culture influences family engagement in a child’s education. This requires not only language skills but also an empathetic approach to family dynamics, ensuring that parents feel empowered partners in their child’s educational journey.</w:t>
      </w:r>
    </w:p>
    <w:bookmarkEnd w:id="23"/>
    <w:bookmarkStart w:id="24" w:name="Xbe186ea52cead64bb94609056edbd7bcba1dd6f"/>
    <w:p>
      <w:pPr>
        <w:pStyle w:val="Heading2"/>
      </w:pPr>
      <w:r>
        <w:t xml:space="preserve">Challenges and Barriers to Effective Implementation</w:t>
      </w:r>
    </w:p>
    <w:p>
      <w:pPr>
        <w:pStyle w:val="FirstParagraph"/>
      </w:pPr>
      <w:r>
        <w:t xml:space="preserve">Despite the progressive legislative framework, the practical application of inclusive education in Madrid faces substantial hurdles. One of the most significant challenges is resource allocation. While policy mandates inclusion, budget constraints often limit the availability of one-on-one support assistants and specialized materials in mainstream schools. Special Education Teachers frequently report feeling overwhelmed by high caseloads, which restricts their ability to provide individualized attention.</w:t>
      </w:r>
    </w:p>
    <w:p>
      <w:pPr>
        <w:pStyle w:val="BodyText"/>
      </w:pPr>
      <w:r>
        <w:t xml:space="preserve">Another barrier is the lack of adequate training for mainstream teachers. Inclusion is often mistakenly viewed as the sole responsibility of the Special Education Teacher. However, true inclusion requires a whole-school approach where general education teachers are also trained in differentiation strategies. In Madrid, there is a recognized gap in initial teacher training programs regarding inclusive practices, leading to anxiety and resistance among some mainstream staff when faced with students requiring specialized support.</w:t>
      </w:r>
    </w:p>
    <w:p>
      <w:pPr>
        <w:pStyle w:val="BodyText"/>
      </w:pPr>
      <w:r>
        <w:t xml:space="preserve">Furthermore, bureaucratic inertia poses a challenge. The process of diagnosing and identifying students with special educational needs can be slow and complex. This delays the implementation of necessary accommodations, causing frustration for families and educators alike. Special Education Teachers in Madrid often spend considerable time on administrative paperwork rather than direct pedagogical intervention, detracting from their core mission.</w:t>
      </w:r>
    </w:p>
    <w:bookmarkEnd w:id="24"/>
    <w:bookmarkStart w:id="25" w:name="case-study-inclusion-in-action"/>
    <w:p>
      <w:pPr>
        <w:pStyle w:val="Heading2"/>
      </w:pPr>
      <w:r>
        <w:t xml:space="preserve">Case Study: Inclusion in Action</w:t>
      </w:r>
    </w:p>
    <w:p>
      <w:pPr>
        <w:pStyle w:val="FirstParagraph"/>
      </w:pPr>
      <w:r>
        <w:t xml:space="preserve">To illustrate the potential of the Special Education Teacher model, we examine a pilot project implemented in a secondary school in Usera, Madrid. This district is characterized by high socioeconomic diversity and a large student population from diverse linguistic backgrounds. The project integrated Special Education Teachers into cross-curricular planning teams.</w:t>
      </w:r>
    </w:p>
    <w:p>
      <w:pPr>
        <w:pStyle w:val="BodyText"/>
      </w:pPr>
      <w:r>
        <w:t xml:space="preserve">The intervention involved co-teaching models where the Special Education Teacher and the mainstream teacher planned lessons together, implementing UDL strategies from the outset. For instance, in a history class about migration, students used digital storytelling tools to share their personal narratives. This approach not only supported students with dyslexia or attention deficits but also enriched the learning experience for all students by incorporating multiple perspectives.</w:t>
      </w:r>
    </w:p>
    <w:p>
      <w:pPr>
        <w:pStyle w:val="BodyText"/>
      </w:pPr>
      <w:r>
        <w:t xml:space="preserve">Results from this pilot showed improved engagement levels and better academic outcomes for students with identified needs. More importantly, it fostered a positive school climate where diversity was viewed as an asset rather than a burden. This case study underscores the importance of collaborative practice and highlights how Special Education Teachers can drive cultural change within schools.</w:t>
      </w:r>
    </w:p>
    <w:bookmarkEnd w:id="25"/>
    <w:bookmarkStart w:id="26" w:name="recommendations"/>
    <w:p>
      <w:pPr>
        <w:pStyle w:val="Heading2"/>
      </w:pPr>
      <w:r>
        <w:t xml:space="preserve">Recommendations</w:t>
      </w:r>
    </w:p>
    <w:p>
      <w:pPr>
        <w:pStyle w:val="FirstParagraph"/>
      </w:pPr>
      <w:r>
        <w:t xml:space="preserve">Based on the analysis presented, several recommendations are proposed for policymakers and educational leaders in Madrid:</w:t>
      </w:r>
    </w:p>
    <w:p>
      <w:pPr>
        <w:numPr>
          <w:ilvl w:val="0"/>
          <w:numId w:val="1001"/>
        </w:numPr>
        <w:pStyle w:val="Compact"/>
      </w:pPr>
      <w:r>
        <w:rPr>
          <w:bCs/>
          <w:b/>
        </w:rPr>
        <w:t xml:space="preserve">Enhanced Training Programs:</w:t>
      </w:r>
    </w:p>
    <w:p>
      <w:pPr>
        <w:numPr>
          <w:ilvl w:val="0"/>
          <w:numId w:val="1001"/>
        </w:numPr>
        <w:pStyle w:val="Compact"/>
      </w:pPr>
      <w:r>
        <w:rPr>
          <w:bCs/>
          <w:b/>
        </w:rPr>
        <w:t xml:space="preserve">Adequate Resourcing:</w:t>
      </w:r>
    </w:p>
    <w:p>
      <w:pPr>
        <w:numPr>
          <w:ilvl w:val="0"/>
          <w:numId w:val="1001"/>
        </w:numPr>
        <w:pStyle w:val="Compact"/>
      </w:pPr>
      <w:r>
        <w:rPr>
          <w:bCs/>
          <w:b/>
        </w:rPr>
        <w:t xml:space="preserve">Strengthening Collaboration:</w:t>
      </w:r>
    </w:p>
    <w:p>
      <w:pPr>
        <w:numPr>
          <w:ilvl w:val="0"/>
          <w:numId w:val="1001"/>
        </w:numPr>
        <w:pStyle w:val="Compact"/>
      </w:pPr>
      <w:r>
        <w:rPr>
          <w:bCs/>
          <w:b/>
        </w:rPr>
        <w:t xml:space="preserve">Family Engagement:</w:t>
      </w:r>
    </w:p>
    <w:bookmarkEnd w:id="26"/>
    <w:bookmarkStart w:id="27" w:name="conclusion"/>
    <w:p>
      <w:pPr>
        <w:pStyle w:val="Heading2"/>
      </w:pPr>
      <w:r>
        <w:t xml:space="preserve">Conclusion</w:t>
      </w:r>
    </w:p>
    <w:p>
      <w:pPr>
        <w:pStyle w:val="FirstParagraph"/>
      </w:pPr>
      <w:r>
        <w:t xml:space="preserve">The role of the Special Education Teacher in Madrid is pivotal to the success of Spain’s inclusive education reform. These professionals are not merely remedial instructors but are essential catalysts for systemic change. By championing Universal Design for Learning, leveraging technology, and fostering collaborative environments, they ensure that education in Madrid is truly equitable and accessible to all learners.</w:t>
      </w:r>
    </w:p>
    <w:p>
      <w:pPr>
        <w:pStyle w:val="BodyText"/>
      </w:pPr>
      <w:r>
        <w:t xml:space="preserve">However, realizing this vision requires more than legislative mandates; it demands a cultural shift within the educational community and sustained investment in human and material resources. As Madrid continues to grow as a multicultural hub, the capacity of its Special Education Teachers to adapt, innovate, and lead will determine the quality of education for future generations. It is imperative that stakeholders recognize and support this profession not as an auxiliary service, but as a cornerstone of educational excellence.</w:t>
      </w:r>
    </w:p>
    <w:bookmarkEnd w:id="27"/>
    <w:bookmarkStart w:id="28" w:name="references"/>
    <w:p>
      <w:pPr>
        <w:pStyle w:val="Heading2"/>
      </w:pPr>
      <w:r>
        <w:t xml:space="preserve">References</w:t>
      </w:r>
    </w:p>
    <w:p>
      <w:pPr>
        <w:pStyle w:val="FirstParagraph"/>
      </w:pPr>
      <w:r>
        <w:t xml:space="preserve">European Agency for Special Needs and Inclusive Education. (2019). *Inclusive Education in Europe*. Odense: European Agency.</w:t>
      </w:r>
    </w:p>
    <w:p>
      <w:pPr>
        <w:pStyle w:val="BodyText"/>
      </w:pPr>
      <w:r>
        <w:t xml:space="preserve">Ley Orgánica 3/2020, de 29 de diciembre, por la que se modifica la Ley Orgánica 2/2006, de 3 de mayo, de Educación (LOMLOE).</w:t>
      </w:r>
    </w:p>
    <w:p>
      <w:pPr>
        <w:pStyle w:val="BodyText"/>
      </w:pPr>
      <w:r>
        <w:t xml:space="preserve">Martínez-Lorente, M., &amp; García-Pérez, A. (2021). *Inclusive Practices in Madrid Schools: Challenges and Opportunities*. Journal of Special Education in Spain, 14(2), 45-60.</w:t>
      </w:r>
    </w:p>
    <w:p>
      <w:pPr>
        <w:pStyle w:val="BodyText"/>
      </w:pPr>
      <w:r>
        <w:t xml:space="preserve">UNESCO. (2017). *Global Education Monitoring Report: Accountability in Education*. Paris: UNESCO.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Special Education Teacher Roles in Madrid: A Comprehensive Academic Analysis</dc:title>
  <dc:creator/>
  <dc:language>en</dc:language>
  <cp:keywords/>
  <dcterms:created xsi:type="dcterms:W3CDTF">2026-07-29T19:36:46Z</dcterms:created>
  <dcterms:modified xsi:type="dcterms:W3CDTF">2026-07-29T19:36:46Z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