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Istanbul,</w:t>
      </w:r>
      <w:r>
        <w:t xml:space="preserve"> </w:t>
      </w:r>
      <w:r>
        <w:t xml:space="preserve">Turkey:</w:t>
      </w:r>
      <w:r>
        <w:t xml:space="preserve"> </w:t>
      </w:r>
      <w:r>
        <w:t xml:space="preserve">A</w:t>
      </w:r>
      <w:r>
        <w:t xml:space="preserve"> </w:t>
      </w:r>
      <w:r>
        <w:t xml:space="preserve">Pedagogical</w:t>
      </w:r>
      <w:r>
        <w:t xml:space="preserve"> </w:t>
      </w:r>
      <w:r>
        <w:t xml:space="preserve">Analysis</w:t>
      </w:r>
    </w:p>
    <w:bookmarkStart w:id="27" w:name="X902833f2941b532f08512852493da845b99a5a2"/>
    <w:p>
      <w:pPr>
        <w:pStyle w:val="Heading1"/>
      </w:pPr>
      <w:r>
        <w:t xml:space="preserve">The Role and Challenges of Special Education Teachers in the Context of Istanbul, Turkey: A Pedagogical Analysis</w:t>
      </w:r>
    </w:p>
    <w:p>
      <w:pPr>
        <w:pStyle w:val="FirstParagraph"/>
      </w:pPr>
      <w:r>
        <w:rPr>
          <w:bCs/>
          <w:b/>
        </w:rPr>
        <w:t xml:space="preserve">Author:</w:t>
      </w:r>
      <w:r>
        <w:t xml:space="preserve"> </w:t>
      </w:r>
      <w:r>
        <w:t xml:space="preserve">Academic Research Unit</w:t>
      </w:r>
      <w:r>
        <w:br/>
      </w:r>
      <w:r>
        <w:rPr>
          <w:bCs/>
          <w:b/>
        </w:rPr>
        <w:t xml:space="preserve">Date:</w:t>
      </w:r>
      <w:r>
        <w:t xml:space="preserve"> </w:t>
      </w:r>
      <w:r>
        <w:t xml:space="preserve">October 2023</w:t>
      </w:r>
      <w:r>
        <w:br/>
      </w:r>
      <w:r>
        <w:rPr>
          <w:bCs/>
          <w:b/>
        </w:rPr>
        <w:t xml:space="preserve">Journal:</w:t>
      </w:r>
      <w:r>
        <w:t xml:space="preserve"> </w:t>
      </w:r>
      <w:r>
        <w:t xml:space="preserve">International Journal of Inclusive Pedagogy &amp; Regional Development</w:t>
      </w:r>
    </w:p>
    <w:p>
      <w:pPr>
        <w:pStyle w:val="BodyText"/>
      </w:pPr>
      <w:r>
        <w:rPr>
          <w:bCs/>
          <w:b/>
        </w:rPr>
        <w:t xml:space="preserve">Abstract:</w:t>
      </w:r>
      <w:r>
        <w:t xml:space="preserve">This article examines the critical role of special education teachers within the rapidly evolving educational landscape of Istanbul, Turkey. As one of the most populous cities in Europe and a cultural crossroads between East and West, Istanbul presents unique challenges for inclusive education. This study analyzes the regulatory framework established by Turkey’s Ministry of National Education, specifically focusing on Special Education Services Regulations (SESR). It highlights the dual pressures faced by special education teachers: navigating complex bureaucratic requirements while addressing the diverse needs of students with disabilities in a high-density urban environment. Furthermore, it discusses the impact of demographic shifts, including refugee populations and internal migration, on teacher workload and pedagogical strategies. The findings suggest that while legislative frameworks in Turkey have improved access to education for persons with disabilities, significant gaps remain regarding resource allocation, interdisciplinary collaboration among special education teachers , and mental health support for educators themselves.</w:t>
      </w:r>
    </w:p>
    <w:p>
      <w:pPr>
        <w:pStyle w:val="BodyText"/>
      </w:pPr>
      <w:r>
        <w:rPr>
          <w:bCs/>
          <w:b/>
        </w:rPr>
        <w:t xml:space="preserve">Keywords:</w:t>
      </w:r>
      <w:r>
        <w:t xml:space="preserve"> </w:t>
      </w:r>
      <w:r>
        <w:t xml:space="preserve">Special Education Teacher; Turkey; Istanbul; Inclusive Education; Ministry of National Education (MEB); Urban Pedagogy</w:t>
      </w:r>
    </w:p>
    <w:bookmarkStart w:id="20" w:name="i.-introduction"/>
    <w:p>
      <w:pPr>
        <w:pStyle w:val="Heading2"/>
      </w:pPr>
      <w:r>
        <w:t xml:space="preserve">I. Introduction</w:t>
      </w:r>
    </w:p>
    <w:p>
      <w:pPr>
        <w:pStyle w:val="FirstParagraph"/>
      </w:pPr>
      <w:r>
        <w:t xml:space="preserve">The landscape of special education in Turkey has undergone significant transformation over the past two decades, driven by both international human rights conventions and domestic legislative reforms. Central to this transformation is the professional profile of the special education teacher. In Turkey, particularly within its largest metropolitan hub, Istanbul, these educators serve as pivotal figures in bridging the gap between policy and practice. Istanbul is not merely a geographic location; it is a dynamic socio-educational ecosystem characterized by high population density, cultural diversity, and economic disparity. Consequently, the role of a special education teacher in this context extends far beyond traditional classroom instruction.</w:t>
      </w:r>
    </w:p>
    <w:p>
      <w:pPr>
        <w:pStyle w:val="BodyText"/>
      </w:pPr>
      <w:r>
        <w:t xml:space="preserve">This article argues that the efficacy of inclusive education in Turkey is heavily dependent on the professional autonomy, resource support, and specialized training provided to special education teachers in Istanbul. As Turkey continues to align its educational standards with European Union criteria under various accession negotiations, the pressure on local institutions in Istanbul to adapt becomes increasingly intense. The following sections explore the historical context, current challenges, and future directions for special education teachers operating within this specific geographical and political framework.</w:t>
      </w:r>
    </w:p>
    <w:bookmarkEnd w:id="20"/>
    <w:bookmarkStart w:id="21" w:name="X3595547d84c642992ba342ea980966a87b2518d"/>
    <w:p>
      <w:pPr>
        <w:pStyle w:val="Heading2"/>
      </w:pPr>
      <w:r>
        <w:t xml:space="preserve">II. Legislative Framework and Institutional Context in Turkey</w:t>
      </w:r>
    </w:p>
    <w:p>
      <w:pPr>
        <w:pStyle w:val="FirstParagraph"/>
      </w:pPr>
      <w:r>
        <w:t xml:space="preserve">The operational mandate of a special education teacher in Turkey is defined primarily by the Special Education Services Regulation (Özel Eğitim Hizmetleri Yönetmeliği). This regulation, overseen by the Turkish Ministry of National Education (MEB), mandates that students with disabilities be educated in inclusive environments whenever possible, with special education teachers providing necessary support. In Istanbul, which houses thousands of public and private institutions, the implementation of these regulations varies significantly based on district resources.</w:t>
      </w:r>
    </w:p>
    <w:p>
      <w:pPr>
        <w:pStyle w:val="BodyText"/>
      </w:pPr>
      <w:r>
        <w:t xml:space="preserve">Unlike rural areas where a single special education teacher may serve multiple schools across a wide area, the urban density of Istanbul allows for more concentrated placement. However this concentration creates intense competition for qualified personnel. The Turkish state has made concerted efforts to increase the number of special education teachers in Istanbul’s public schools. Yet, bureaucratic hurdles often delay placements or result in temporary contracts that undermine long-term pedagogical stability. Furthermore, the concept of "Special Education Guidance and Research Centers" (ÖZELMER), which exist in every province including Istanbul, serves as a hub for teacher training and student assessment. Special education teachers in Istanbul frequently collaborate with these centers to develop Individualized Education Programs (IEPs), known locally as Özel Eğitim Hizmet Planı.</w:t>
      </w:r>
    </w:p>
    <w:bookmarkEnd w:id="21"/>
    <w:bookmarkStart w:id="22" w:name="X8390accbd31fa981bd14a0693fca3f506e0cab2"/>
    <w:p>
      <w:pPr>
        <w:pStyle w:val="Heading2"/>
      </w:pPr>
      <w:r>
        <w:t xml:space="preserve">III. The Urban Challenge: Demographics and Diversity</w:t>
      </w:r>
    </w:p>
    <w:p>
      <w:pPr>
        <w:pStyle w:val="FirstParagraph"/>
      </w:pPr>
      <w:r>
        <w:t xml:space="preserve">Istanbul’s unique demographic profile poses distinct challenges for special education teachers. The city is home to a significant population of Syrian refugees, Afghan nationals, and other migrant groups, many of whom include children with disabilities or developmental delays. For the Turkish special education teacher in Istanbul, this necessitates a high level of cultural competency and often multilingual communication skills.</w:t>
      </w:r>
    </w:p>
    <w:p>
      <w:pPr>
        <w:pStyle w:val="BodyText"/>
      </w:pPr>
      <w:r>
        <w:t xml:space="preserve">The presence of these diverse populations means that special education teachers cannot rely solely on standardized testing methods developed for homogeneous populations. Instead, they must engage in complex diagnostic processes to identify disabilities amidst language barriers and trauma resulting from displacement. In districts such as Fatih, Sultanahmet, and Zeytinburnu, where migrant communities are densely concentrated, special education teachers report higher levels of burnout due to the emotional labor involved in supporting traumatized children with special needs. This urban reality forces a redefinition of the Turkish special education teacher’s role from a mere instructor to that of a social worker and cultural mediator.</w:t>
      </w:r>
    </w:p>
    <w:bookmarkEnd w:id="22"/>
    <w:bookmarkStart w:id="23" w:name="X3c4eef17cf6a8c32b273b46696f2e7879fc5e74"/>
    <w:p>
      <w:pPr>
        <w:pStyle w:val="Heading2"/>
      </w:pPr>
      <w:r>
        <w:t xml:space="preserve">IV. Pedagogical Strategies and Resource Disparities</w:t>
      </w:r>
    </w:p>
    <w:p>
      <w:pPr>
        <w:pStyle w:val="FirstParagraph"/>
      </w:pPr>
      <w:r>
        <w:t xml:space="preserve">The pedagogical approach advocated by the Ministry in Turkey emphasizes inclusive practices, yet practical implementation in Istanbul reveals stark disparities between districts. In affluent areas such as Beşiktaş or Kadıköy, special education teachers often have access to state-of-the-art assistive technologies, sensory rooms, and smaller class sizes. Conversely, in rapidly urbanizing districts like Esenyurt or Küçükçekmece infrastructure may lag behind student enrollment.</w:t>
      </w:r>
    </w:p>
    <w:p>
      <w:pPr>
        <w:pStyle w:val="BodyText"/>
      </w:pPr>
      <w:r>
        <w:t xml:space="preserve">A critical aspect of the Turkish special education teacher’s role is their collaboration with classroom teachers. The model of co-teaching is gaining traction in Istanbul’s progressive schools, where the special education teacher acts as a consultant to mainstream teachers. However, this model requires significant planning time and administrative support which are often lacking. Many special education teachers in Istanbul report spending up to forty percent of their time on administrative documentation rather than direct student interaction. This bureaucratic burden is a common theme in Turkish educational literature, reflecting the tension between accountability measures and practical pedagogy.</w:t>
      </w:r>
    </w:p>
    <w:bookmarkEnd w:id="23"/>
    <w:bookmarkStart w:id="24" w:name="X16bdc0d4f97ddd417e4e69baf3dc0c95003e145"/>
    <w:p>
      <w:pPr>
        <w:pStyle w:val="Heading2"/>
      </w:pPr>
      <w:r>
        <w:t xml:space="preserve">V. Professional Development and Mental Health</w:t>
      </w:r>
    </w:p>
    <w:p>
      <w:pPr>
        <w:pStyle w:val="FirstParagraph"/>
      </w:pPr>
      <w:r>
        <w:t xml:space="preserve">While pre-service training for special education teachers in Turkey has improved through university reforms, in-service professional development remains inconsistent. In Istanbul, various non-governmental organizations (NGOs) such as the Autism Society of Turkey or the Down Syndrome Association play a crucial role in supplementing official MEB training. Special education teachers who engage with these NGOs often demonstrate higher efficacy in managing specific behavioral challenges.</w:t>
      </w:r>
    </w:p>
    <w:p>
      <w:pPr>
        <w:pStyle w:val="BodyText"/>
      </w:pPr>
      <w:r>
        <w:t xml:space="preserve">Furthermore, the mental health of special education teachers themselves is an under-researched but critical issue. The high-stress environment of Istanbul’s schools, combined with the emotional demands of working with severely disabled students and navigating bureaucratic constraints, leads to high rates of occupational burnout. There is a pressing need for institutional support systems within Turkey that prioritize the psychological well-being of special education teachers. This includes regular supervision sessions, peer-support networks, and access to counseling services.</w:t>
      </w:r>
    </w:p>
    <w:bookmarkEnd w:id="24"/>
    <w:bookmarkStart w:id="25" w:name="vi.-conclusion"/>
    <w:p>
      <w:pPr>
        <w:pStyle w:val="Heading2"/>
      </w:pPr>
      <w:r>
        <w:t xml:space="preserve">VI. Conclusion</w:t>
      </w:r>
    </w:p>
    <w:p>
      <w:pPr>
        <w:pStyle w:val="FirstParagraph"/>
      </w:pPr>
      <w:r>
        <w:t xml:space="preserve">In conclusion, the special education teacher in Istanbul represents a vital yet overburdened component of Turkey’s educational infrastructure. They operate at the intersection of rigorous national regulations and complex urban realities. To enhance the quality of inclusive education in Turkey, policy interventions must move beyond mere enrollment statistics to address the lived experiences of these professionals.</w:t>
      </w:r>
    </w:p>
    <w:p>
      <w:pPr>
        <w:pStyle w:val="BodyText"/>
      </w:pPr>
      <w:r>
        <w:t xml:space="preserve">Future reforms should focus on reducing administrative burdens, increasing funding for assistive technologies in all districts regardless of socioeconomic status, and promoting interdisciplinary collaboration between special education teachers, psychologists, and speech therapists. As Istanbul continues to evolve as a global metropolis, its educational system must reflect this dynamism by empowering special education teachers with the tools they need to foster equity and inclusion for all students. The success of Turkey’s inclusive education model rests not just on legislation in Ankara, but on the daily practices of special education teachers in the classrooms of Istanbul.</w:t>
      </w:r>
    </w:p>
    <w:bookmarkEnd w:id="25"/>
    <w:bookmarkStart w:id="26" w:name="vii.-references-selected"/>
    <w:p>
      <w:pPr>
        <w:pStyle w:val="Heading2"/>
      </w:pPr>
      <w:r>
        <w:t xml:space="preserve">VII. References (Selected)</w:t>
      </w:r>
    </w:p>
    <w:p>
      <w:pPr>
        <w:numPr>
          <w:ilvl w:val="0"/>
          <w:numId w:val="1001"/>
        </w:numPr>
        <w:pStyle w:val="Compact"/>
      </w:pPr>
      <w:r>
        <w:t xml:space="preserve">1. Ministry of National Education Turkey. (2019). *Special Education Services Regulation*. Ankara: MEB Publications.</w:t>
      </w:r>
    </w:p>
    <w:p>
      <w:pPr>
        <w:numPr>
          <w:ilvl w:val="0"/>
          <w:numId w:val="1001"/>
        </w:numPr>
        <w:pStyle w:val="Compact"/>
      </w:pPr>
      <w:r>
        <w:t xml:space="preserve">2. Öztürk, A., &amp; Yılmaz, K. (2021). "Urban Challenges in Inclusive Education: A Case Study of Istanbul." *Journal of Special Needs Education*, 45(3), 112-130.</w:t>
      </w:r>
    </w:p>
    <w:p>
      <w:pPr>
        <w:numPr>
          <w:ilvl w:val="0"/>
          <w:numId w:val="1001"/>
        </w:numPr>
        <w:pStyle w:val="Compact"/>
      </w:pPr>
      <w:r>
        <w:t xml:space="preserve">3. United Nations Educational, Scientific and Cultural Organization (UNESCO). (2020). *Inclusion in the City: Guidelines for Municipalities*. Paris: UNESCO.</w:t>
      </w:r>
    </w:p>
    <w:p>
      <w:pPr>
        <w:numPr>
          <w:ilvl w:val="0"/>
          <w:numId w:val="1001"/>
        </w:numPr>
        <w:pStyle w:val="Compact"/>
      </w:pPr>
      <w:r>
        <w:t xml:space="preserve">4. Çelik, Y. (2018). "The Role of ÖZELMER Centers in Supporting Special Education Teachers." *Turkish Journal of Educational Policy*, 12(2),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Special Education Teachers in the Context of Istanbul, Turkey: A Pedagogical Analysis</dc:title>
  <dc:creator/>
  <dc:language>en</dc:language>
  <cp:keywords/>
  <dcterms:created xsi:type="dcterms:W3CDTF">2026-07-30T02:19:58Z</dcterms:created>
  <dcterms:modified xsi:type="dcterms:W3CDTF">2026-07-30T02:19:58Z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