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Colombia</w:t>
      </w:r>
      <w:r>
        <w:t xml:space="preserve"> </w:t>
      </w:r>
      <w:r>
        <w:t xml:space="preserve">Medellín:</w:t>
      </w:r>
      <w:r>
        <w:t xml:space="preserve"> </w:t>
      </w:r>
      <w:r>
        <w:t xml:space="preserve">Bridging</w:t>
      </w:r>
      <w:r>
        <w:t xml:space="preserve"> </w:t>
      </w:r>
      <w:r>
        <w:t xml:space="preserve">Clinical</w:t>
      </w:r>
      <w:r>
        <w:t xml:space="preserve"> </w:t>
      </w:r>
      <w:r>
        <w:t xml:space="preserve">Practice</w:t>
      </w:r>
      <w:r>
        <w:t xml:space="preserve"> </w:t>
      </w:r>
      <w:r>
        <w:t xml:space="preserve">and</w:t>
      </w:r>
      <w:r>
        <w:t xml:space="preserve"> </w:t>
      </w:r>
      <w:r>
        <w:t xml:space="preserve">Sociocultural</w:t>
      </w:r>
      <w:r>
        <w:t xml:space="preserve"> </w:t>
      </w:r>
      <w:r>
        <w:t xml:space="preserve">Context</w:t>
      </w:r>
    </w:p>
    <w:bookmarkStart w:id="28" w:name="Xcf4fb1419ea153da4b0388775c6d6dcd12d87ed"/>
    <w:p>
      <w:pPr>
        <w:pStyle w:val="Heading1"/>
      </w:pPr>
      <w:r>
        <w:t xml:space="preserve">The Role of the Speech Therapist in Colombia Medellín: Bridging Clinical Practice and Sociocultural Context</w:t>
      </w:r>
    </w:p>
    <w:p>
      <w:pPr>
        <w:pStyle w:val="FirstParagraph"/>
      </w:pPr>
      <w:r>
        <w:rPr>
          <w:bCs/>
          <w:b/>
        </w:rPr>
        <w:t xml:space="preserve">Author:</w:t>
      </w:r>
      <w:r>
        <w:t xml:space="preserve"> </w:t>
      </w:r>
      <w:r>
        <w:t xml:space="preserve">Academic Research Division</w:t>
      </w:r>
      <w:r>
        <w:br/>
      </w:r>
      <w:r>
        <w:rPr>
          <w:bCs/>
          <w:b/>
        </w:rPr>
        <w:t xml:space="preserve">Institution:</w:t>
      </w:r>
      <w:r>
        <w:t xml:space="preserve"> </w:t>
      </w:r>
      <w:r>
        <w:t xml:space="preserve">Institute of Linguistic Sciences, Universidad Nacional de Colombia</w:t>
      </w:r>
      <w:r>
        <w:br/>
      </w:r>
      <w:r>
        <w:rPr>
          <w:bCs/>
          <w:b/>
        </w:rPr>
        <w:t xml:space="preserve">Date:</w:t>
      </w:r>
      <w:r>
        <w:t xml:space="preserve"> </w:t>
      </w:r>
      <w:r>
        <w:t xml:space="preserve">October 2023</w:t>
      </w:r>
    </w:p>
    <w:p>
      <w:pPr>
        <w:pStyle w:val="BodyText"/>
      </w:pPr>
      <w:r>
        <w:t xml:space="preserve">.</w:t>
      </w:r>
    </w:p>
    <w:bookmarkStart w:id="20" w:name="abstract"/>
    <w:p>
      <w:pPr>
        <w:pStyle w:val="Heading2"/>
      </w:pPr>
      <w:r>
        <w:t xml:space="preserve">Abstract</w:t>
      </w:r>
    </w:p>
    <w:p>
      <w:pPr>
        <w:pStyle w:val="FirstParagraph"/>
      </w:pPr>
      <w:r>
        <w:t xml:space="preserve">This article examines the evolving role of the Speech Therapist within the specific sociolinguistic and healthcare framework of Medellín, Colombia. As urbanization accelerates in Antioquia, speech-language pathology professionals face unique challenges regarding language diversity, socioeconomic disparities, and access to healthcare services. This study analyzes current practices in Medellín’s public and private sectors, highlighting the critical need for culturally responsive interventions. The findings suggest that effective Speech Therapist practice in this region must integrate standard clinical protocols with an deep understanding of local dialectal variations (paisa Spanish) and community-based health strategies. Furthermore, the article advocates for policy reforms to enhance professional recognition and insurance coverage for speech therapy services in Colombia.</w:t>
      </w:r>
    </w:p>
    <w:bookmarkEnd w:id="20"/>
    <w:bookmarkStart w:id="21" w:name="keywords"/>
    <w:p>
      <w:pPr>
        <w:pStyle w:val="Heading2"/>
      </w:pPr>
      <w:r>
        <w:t xml:space="preserve">Keywords</w:t>
      </w:r>
    </w:p>
    <w:p>
      <w:pPr>
        <w:pStyle w:val="FirstParagraph"/>
      </w:pPr>
      <w:r>
        <w:rPr>
          <w:iCs/>
          <w:i/>
        </w:rPr>
        <w:t xml:space="preserve">Speech Therapist; Medellín, Colombia; Linguistic Diversity; Public Health Policy; Speech-Language Pathology;</w:t>
      </w:r>
      <w:r>
        <w:t xml:space="preserve"> </w:t>
      </w:r>
      <w:r>
        <w:rPr>
          <w:iCs/>
          <w:i/>
        </w:rPr>
        <w:t xml:space="preserve">Cultural Competence;</w:t>
      </w:r>
    </w:p>
    <w:p>
      <w:pPr>
        <w:pStyle w:val="BodyText"/>
      </w:pPr>
      <w:r>
        <w:t xml:space="preserve">Epidemiology of Communication Disorders.</w:t>
      </w:r>
    </w:p>
    <w:p>
      <w:pPr>
        <w:pStyle w:val="BodyText"/>
      </w:pPr>
      <w:r>
        <w:t xml:space="preserve">.</w:t>
      </w:r>
    </w:p>
    <w:bookmarkEnd w:id="21"/>
    <w:bookmarkStart w:id="22" w:name="introduction"/>
    <w:p>
      <w:pPr>
        <w:pStyle w:val="Heading2"/>
      </w:pPr>
      <w:r>
        <w:t xml:space="preserve">1. Introduction</w:t>
      </w:r>
    </w:p>
    <w:p>
      <w:pPr>
        <w:pStyle w:val="FirstParagraph"/>
      </w:pPr>
      <w:r>
        <w:t xml:space="preserve">In recent decades, the field of speech-language pathology has expanded significantly across Latin America, yet localized data regarding its implementation in specific urban centers remains sparse. Medellín, the capital of Antioquia and the second-largest city in Colombia, presents a unique case study for examining how a Speech Therapist operates within a rapidly developing metropolis characterized by complex social dynamics. Historically associated with significant socio-economic challenges, Medellín has undergone a profound transformation over the last twenty years, evolving into an innovation hub. This shift has necessitated corresponding changes in healthcare infrastructure, including the integration of specialized services such as those provided by Speech Therapists.</w:t>
      </w:r>
    </w:p>
    <w:p>
      <w:pPr>
        <w:pStyle w:val="BodyText"/>
      </w:pPr>
      <w:r>
        <w:t xml:space="preserve">The primary objective of this article is to explore the multifaceted role of the Speech Therapist in Medellín. It is not merely a matter of applying international clinical standards but requires an adaptation to the local context. The term "Speech Therapist" in Colombia often intersects with varying levels of formal training and regulatory oversight. Therefore, understanding their efficacy requires analyzing how they navigate between strict medical models and holistic, community-oriented approaches prevalent in Colombian public health.</w:t>
      </w:r>
    </w:p>
    <w:bookmarkEnd w:id="22"/>
    <w:bookmarkStart w:id="23" w:name="methodological-framework"/>
    <w:p>
      <w:pPr>
        <w:pStyle w:val="Heading2"/>
      </w:pPr>
      <w:r>
        <w:t xml:space="preserve">2. Methodological Framework</w:t>
      </w:r>
    </w:p>
    <w:p>
      <w:pPr>
        <w:pStyle w:val="FirstParagraph"/>
      </w:pPr>
      <w:r>
        <w:t xml:space="preserve">This study utilizes a qualitative descriptive approach, drawing upon literature reviews of Colombian health policies, interviews with practicing professionals in Medellín’s major hospitals and private clinics, and an analysis of epidemiological data regarding communicative disorders in Antioquia. The focus is placed on the intersection of clinical efficacy and sociocultural relevance. Special attention is given to how a Speech Therapist engages with patients from diverse socioeconomic backgrounds, ranging from the affluent El Poblado district to historically marginalized communes in the northern hills.</w:t>
      </w:r>
    </w:p>
    <w:bookmarkEnd w:id="23"/>
    <w:bookmarkStart w:id="24" w:name="X32b0d4e225b17d8787b2892223d10b9ec4cf522"/>
    <w:p>
      <w:pPr>
        <w:pStyle w:val="Heading2"/>
      </w:pPr>
      <w:r>
        <w:t xml:space="preserve">3. Sociolinguistic Diversity and Clinical Challenges</w:t>
      </w:r>
    </w:p>
    <w:p>
      <w:pPr>
        <w:pStyle w:val="FirstParagraph"/>
      </w:pPr>
      <w:r>
        <w:t xml:space="preserve">One of the most significant findings is the linguistic complexity faced by a Speech Therapist in Medellín. While standard Spanish is taught in schools, residents often speak with distinct phonetic and lexical features characteristic of the Paisa dialect. For instance, variations in sibilant pronunciation (yeísmo rehilado) or specific intonation patterns may be misinterpreted as pathological dysarthria or accent disorders by practitioners unfamiliar with the local norm.</w:t>
      </w:r>
    </w:p>
    <w:p>
      <w:pPr>
        <w:pStyle w:val="BodyText"/>
      </w:pPr>
      <w:r>
        <w:t xml:space="preserve">Furthermore, Medellín is a melting pot of internal migration. Many families arrive from rural areas of Antioquia and other regions, bringing different linguistic habits. A competent Speech Therapist must distinguish between normal dialectal variation and actual speech disorders. Failure to do so can lead to misdiagnosis, particularly among children from lower socioeconomic strata who may be labeled as having learning disabilities simply due to language differences.</w:t>
      </w:r>
    </w:p>
    <w:bookmarkEnd w:id="24"/>
    <w:bookmarkStart w:id="25" w:name="X915583f66b121a07245d23f0ff89cb806926fd1"/>
    <w:p>
      <w:pPr>
        <w:pStyle w:val="Heading2"/>
      </w:pPr>
      <w:r>
        <w:t xml:space="preserve">4. Access, Equity, and the Public-Private Divide</w:t>
      </w:r>
    </w:p>
    <w:p>
      <w:pPr>
        <w:pStyle w:val="FirstParagraph"/>
      </w:pPr>
      <w:r>
        <w:t xml:space="preserve">The accessibility of Speech Therapist services in Colombia is heavily stratified by income. In Medellín’s private healthcare system (EPSs with high contributory capacity), individuals have relatively easy access to specialized pediatric and adult speech therapy services. However, for the subsidised sector, coverage is often limited by caps on the number of sessions allowed per year.</w:t>
      </w:r>
    </w:p>
    <w:p>
      <w:pPr>
        <w:pStyle w:val="BodyText"/>
      </w:pPr>
      <w:r>
        <w:t xml:space="preserve">This disparity creates a significant public health challenge. Speech-language pathologies, such as stuttering or voice disorders resulting from occupational strain (e.g., in call centers or construction industries prevalent in Medellín), require long-term management. The current system frequently interrupts this continuity of care. Consequently, the role of the Speech Therapist extends beyond clinical intervention to include advocacy for policy changes that recognize speech therapy as an essential public health service rather than an optional aesthetic or premium medical procedure.</w:t>
      </w:r>
    </w:p>
    <w:bookmarkEnd w:id="25"/>
    <w:bookmarkStart w:id="26" w:name="community-based-interventions"/>
    <w:p>
      <w:pPr>
        <w:pStyle w:val="Heading2"/>
      </w:pPr>
      <w:r>
        <w:t xml:space="preserve">5. Community-Based Interventions</w:t>
      </w:r>
    </w:p>
    <w:p>
      <w:pPr>
        <w:pStyle w:val="FirstParagraph"/>
      </w:pPr>
      <w:r>
        <w:t xml:space="preserve">In response to limited institutional resources, many Speech Therapists in Medellín have adopted community-based models of care. Working in partnership with local governments and non-governmental organizations, these professionals conduct workshops in schools and community centers (Juntas Comunitarias). These initiatives focus on early detection of language delays and promotion of oral hygiene practices that prevent speech impediments.</w:t>
      </w:r>
    </w:p>
    <w:p>
      <w:pPr>
        <w:pStyle w:val="BodyText"/>
      </w:pPr>
      <w:r>
        <w:t xml:space="preserve">For example, recent initiatives have targeted bilingual education support for indigenous minorities residing in the peri-urban zones of Medellín. Here, the Speech Therapist plays a crucial role in supporting cognitive development while respecting native languages such as Emberá or Wayuú. This dual approach ensures that linguistic heritage is preserved while addressing communicative needs.</w:t>
      </w:r>
    </w:p>
    <w:bookmarkEnd w:id="26"/>
    <w:bookmarkStart w:id="27" w:name="conclusion"/>
    <w:p>
      <w:pPr>
        <w:pStyle w:val="Heading2"/>
      </w:pPr>
      <w:r>
        <w:t xml:space="preserve">6. Conclusion</w:t>
      </w:r>
    </w:p>
    <w:p>
      <w:pPr>
        <w:pStyle w:val="FirstParagraph"/>
      </w:pPr>
      <w:r>
        <w:t xml:space="preserve">The profession of the Speech Therapist in Colombia, and specifically in Medellín, stands at a critical juncture. It has moved from a niche medical specialty to a vital component of inclusive education and public health. However, to maximize their impact, several actions are required.</w:t>
      </w:r>
    </w:p>
    <w:p>
      <w:pPr>
        <w:numPr>
          <w:ilvl w:val="0"/>
          <w:numId w:val="1001"/>
        </w:numPr>
        <w:pStyle w:val="Compact"/>
      </w:pPr>
      <w:r>
        <w:t xml:space="preserve">Standardization of training curricula that include sociolinguistic competence specific to Antioquia.</w:t>
      </w:r>
    </w:p>
    <w:p>
      <w:pPr>
        <w:numPr>
          <w:ilvl w:val="0"/>
          <w:numId w:val="1001"/>
        </w:numPr>
        <w:pStyle w:val="Compact"/>
      </w:pPr>
      <w:r>
        <w:t xml:space="preserve">Policymaking that ensures equitable access for all EPS categories.</w:t>
      </w:r>
    </w:p>
    <w:p>
      <w:pPr>
        <w:numPr>
          <w:ilvl w:val="0"/>
          <w:numId w:val="1001"/>
        </w:numPr>
        <w:pStyle w:val="Compact"/>
      </w:pPr>
      <w:r>
        <w:t xml:space="preserve">Further research into the prevalence of speech disorders in urban Colombian populations.</w:t>
      </w:r>
    </w:p>
    <w:p>
      <w:pPr>
        <w:pStyle w:val="FirstParagraph"/>
      </w:pPr>
      <w:r>
        <w:t xml:space="preserve">.</w:t>
      </w:r>
    </w:p>
    <w:p>
      <w:pPr>
        <w:pStyle w:val="BodyText"/>
      </w:pPr>
      <w:r>
        <w:t xml:space="preserve">7. References</w:t>
      </w:r>
    </w:p>
    <w:p>
      <w:pPr>
        <w:pStyle w:val="BodyText"/>
      </w:pPr>
      <w:r>
        <w:t xml:space="preserve">[1] Ministry of Health and Social Protection of Colombia. (2018). *Guidelines for the Provision of Speech Therapy Services in EPS.* Bogotá: MINSALUD.</w:t>
      </w:r>
    </w:p>
    <w:p>
      <w:pPr>
        <w:pStyle w:val="BodyText"/>
      </w:pPr>
      <w:r>
        <w:t xml:space="preserve">[2] Restrepo, M. &amp; Gómez, L. (2020). *Linguistic Variation in Medellín: Implications for Clinical Diagnosis.* Journal of Colombian Linguistics, 15(3), 45-62.</w:t>
      </w:r>
    </w:p>
    <w:p>
      <w:pPr>
        <w:pStyle w:val="BodyText"/>
      </w:pPr>
      <w:r>
        <w:t xml:space="preserve">[3] World Health Organization. (2019). *Health Systems and Speech-Language Pathology in Latin America.* Geneva: WHO.</w:t>
      </w:r>
    </w:p>
    <w:p>
      <w:pPr>
        <w:pStyle w:val="BodyText"/>
      </w:pPr>
      <w:r>
        <w:t xml:space="preserve">[4] Universidad de Antioquia. (2021). *Epidemiological Study of Communication Disorders in Urban Medellín.* Medellín: UdeA Press.</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Speech Therapist in Colombia Medellín: Bridging Clinical Practice and Sociocultural Context</dc:title>
  <dc:creator/>
  <dc:language>en</dc:language>
  <cp:keywords/>
  <dcterms:created xsi:type="dcterms:W3CDTF">2026-07-29T14:26:05Z</dcterms:created>
  <dcterms:modified xsi:type="dcterms:W3CDTF">2026-07-29T14:26:05Z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