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0" w:name="X17271a7d685f61a7db8a5799046405d18ae413c"/>
    <w:p>
      <w:pPr>
        <w:pStyle w:val="Heading1"/>
      </w:pPr>
      <w:r>
        <w:t xml:space="preserve">The Evolving Role of the Speech Therapist in the Urban Landscape of France Paris: A Comprehensive Academic Review</w:t>
      </w:r>
    </w:p>
    <w:p>
      <w:pPr>
        <w:pStyle w:val="FirstParagraph"/>
      </w:pPr>
      <w:r>
        <w:rPr>
          <w:iCs/>
          <w:i/>
          <w:bCs/>
          <w:b/>
        </w:rPr>
        <w:t xml:space="preserve">Abstract.</w:t>
      </w:r>
      <w:r>
        <w:br/>
      </w:r>
      <w:r>
        <w:t xml:space="preserve">This article examines the professional trajectory, clinical scope, and socio-medical integration of the Speech Therapist (</w:t>
      </w:r>
      <w:r>
        <w:rPr>
          <w:iCs/>
          <w:i/>
        </w:rPr>
        <w:t xml:space="preserve">Kinesithérapeute de la parole et du langage</w:t>
      </w:r>
      <w:r>
        <w:t xml:space="preserve">) within the specific context of France Paris. As a densely populated metropolis with a unique healthcare infrastructure, Paris presents distinct challenges and opportunities for speech-language pathology practice. This review analyzes the historical evolution from medical dominance to autonomous practice, the regulatory frameworks established by French law, and the demographic pressures facing urban practitioners. Furthermore, it explores interdisciplinary collaborations within hospital systems (</w:t>
      </w:r>
      <w:r>
        <w:rPr>
          <w:iCs/>
          <w:i/>
        </w:rPr>
        <w:t xml:space="preserve">Centres Hospitalo-Universitaires</w:t>
      </w:r>
      <w:r>
        <w:t xml:space="preserve">) and private consultations in arrondissements ranging from central Paris to suburban peripheries. The study concludes that while systemic barriers remain, the Speech Therapist in France Paris is increasingly recognized as an essential pillar of public health, particularly in addressing pediatric developmental disorders and adult neurogenic conditions amidst a rapidly diversifying population.</w:t>
      </w:r>
    </w:p>
    <w:bookmarkStart w:id="20" w:name="introduction"/>
    <w:p>
      <w:pPr>
        <w:pStyle w:val="Heading2"/>
      </w:pPr>
      <w:r>
        <w:t xml:space="preserve">1. Introduction</w:t>
      </w:r>
    </w:p>
    <w:p>
      <w:pPr>
        <w:pStyle w:val="FirstParagraph"/>
      </w:pPr>
      <w:r>
        <w:t xml:space="preserve">The field of speech-language pathology has undergone significant transformation over the past century globally, but its integration into the national healthcare systems remains highly variable depending on regional policies. In France Paris, this evolution is particularly nuanced due to the city’s status as both a cultural capital and a medical hub. The Speech Therapist in France Paris operates within a complex ecosystem defined by strict regulatory bodies, high patient density, and diverse linguistic demographics. This article aims to elucidate the current state of practice for the Speech Therapist in this unique geographic locale.</w:t>
      </w:r>
    </w:p>
    <w:p>
      <w:pPr>
        <w:pStyle w:val="BodyText"/>
      </w:pPr>
      <w:r>
        <w:t xml:space="preserve">Unlike in countries where "Speech-Language Pathologist" is a unified term covering both speech and language disorders from diagnosis through treatment, the French system historically maintained stricter boundaries between medical diagnosis and therapeutic intervention. However, recent legislative changes have begun to blur these lines, empowering Speech Therapists in France Paris with greater autonomy while still requiring collaborative frameworks.</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contemporary role of the Speech Therapist in France Paris, one must first examine the historical legislative landscape. The profession was officially recognized and regulated by Law No. 70-1318 of December 31, 1970. This law established a unified state diploma for rehabilitation specialists (</w:t>
      </w:r>
      <w:r>
        <w:rPr>
          <w:iCs/>
          <w:i/>
        </w:rPr>
        <w:t xml:space="preserve">Diplôme d'État de Kinésithérapeute</w:t>
      </w:r>
      <w:r>
        <w:t xml:space="preserve">), which initially encompassed physical therapy, speech therapy, and ergotherapy.</w:t>
      </w:r>
    </w:p>
    <w:p>
      <w:pPr>
        <w:pStyle w:val="BodyText"/>
      </w:pPr>
      <w:r>
        <w:t xml:space="preserve">In France Paris, where academic institutions are concentrated in areas such as the 5th and 6th arrondissements (near the Université Paris Cité campuses), training has become increasingly specialized. The split of the diploma into distinct specializations occurred more recently, allowing Speech Therapists to focus exclusively on communication disorders. Today, a practitioner must hold a</w:t>
      </w:r>
      <w:r>
        <w:t xml:space="preserve"> </w:t>
      </w:r>
      <w:r>
        <w:rPr>
          <w:iCs/>
          <w:i/>
        </w:rPr>
        <w:t xml:space="preserve">Diplôme d'État de masseur-kinésithérapeute</w:t>
      </w:r>
      <w:r>
        <w:t xml:space="preserve"> </w:t>
      </w:r>
      <w:r>
        <w:t xml:space="preserve">with a specific mention in speech and language therapy or complete the newer</w:t>
      </w:r>
      <w:r>
        <w:t xml:space="preserve"> </w:t>
      </w:r>
      <w:r>
        <w:rPr>
          <w:iCs/>
          <w:i/>
        </w:rPr>
        <w:t xml:space="preserve">Diplôme Universitaire</w:t>
      </w:r>
      <w:r>
        <w:t xml:space="preserve"> </w:t>
      </w:r>
      <w:r>
        <w:t xml:space="preserve">pathways that have emerged in response to demand.</w:t>
      </w:r>
    </w:p>
    <w:p>
      <w:pPr>
        <w:pStyle w:val="BodyText"/>
      </w:pPr>
      <w:r>
        <w:t xml:space="preserve">The regulatory body, the Ordre des Kinésithérapeutes (Order of Physiotherapists), oversees professional ethics. In Paris, this includes strict adherence to codes regarding advertising, which has traditionally limited how Speech Therapists can market their services compared to private practitioners in other sectors. However, the digital age has forced a re-evaluation of these norms, allowing for greater educational outreach.</w:t>
      </w:r>
    </w:p>
    <w:bookmarkEnd w:id="21"/>
    <w:bookmarkStart w:id="24" w:name="Xb5cd67326395fb8ed6906fdf4dff835fa2ed959"/>
    <w:p>
      <w:pPr>
        <w:pStyle w:val="Heading2"/>
      </w:pPr>
      <w:r>
        <w:t xml:space="preserve">3. Clinical Scope and Demographic Challenges</w:t>
      </w:r>
    </w:p>
    <w:p>
      <w:pPr>
        <w:pStyle w:val="FirstParagraph"/>
      </w:pPr>
      <w:r>
        <w:t xml:space="preserve">The scope of practice for the Speech Therapist in France Paris is extensive, covering pediatric developmental delays, adult neurorehabilitation (post-stroke, traumatic brain injury), voice disorders, and fluency issues. However, the demographic profile of Paris introduces specific challenges.</w:t>
      </w:r>
    </w:p>
    <w:bookmarkStart w:id="22" w:name="Xd9323346741ad9d9b0444b739042dcdb808e365"/>
    <w:p>
      <w:pPr>
        <w:pStyle w:val="Heading3"/>
      </w:pPr>
      <w:r>
        <w:t xml:space="preserve">3.1 Pediatric Development and Linguistic Diversity</w:t>
      </w:r>
    </w:p>
    <w:p>
      <w:pPr>
        <w:pStyle w:val="FirstParagraph"/>
      </w:pPr>
      <w:r>
        <w:t xml:space="preserve">Pariisiens children exhibit a wide range of linguistic backgrounds due to the city’s international nature. Speech Therapists in France Paris frequently encounter cases involving bilingualism or multilingualism, which can complicate the differentiation between language disorder and normal second-language acquisition processes. This requires practitioners to be not only clinically skilled but also culturally competent.</w:t>
      </w:r>
    </w:p>
    <w:p>
      <w:pPr>
        <w:pStyle w:val="BodyText"/>
      </w:pPr>
      <w:r>
        <w:t xml:space="preserve">Early intervention is crucial, yet access remains a barrier. In wealthy arrondissements like the 16th or 7th, private consultations are accessible to those with supplementary insurance (</w:t>
      </w:r>
      <w:r>
        <w:rPr>
          <w:iCs/>
          <w:i/>
        </w:rPr>
        <w:t xml:space="preserve">mutuelle</w:t>
      </w:r>
      <w:r>
        <w:t xml:space="preserve">). Conversely, in more densely populated suburban areas within the Paris metropolitan region (</w:t>
      </w:r>
      <w:r>
        <w:rPr>
          <w:iCs/>
          <w:i/>
        </w:rPr>
        <w:t xml:space="preserve">Banlieue</w:t>
      </w:r>
      <w:r>
        <w:t xml:space="preserve">), waiting lists for public hospital-based Speech Therapy services can be lengthy. This disparity highlights the need for community-based centers.</w:t>
      </w:r>
    </w:p>
    <w:bookmarkEnd w:id="22"/>
    <w:bookmarkStart w:id="23" w:name="adult-neurogenic-disorders"/>
    <w:p>
      <w:pPr>
        <w:pStyle w:val="Heading3"/>
      </w:pPr>
      <w:r>
        <w:t xml:space="preserve">3.2 Adult Neurogenic Disorders</w:t>
      </w:r>
    </w:p>
    <w:p>
      <w:pPr>
        <w:pStyle w:val="FirstParagraph"/>
      </w:pPr>
      <w:r>
        <w:t xml:space="preserve">Aging populations in France Paris have led to an increased prevalence of neurodegenerative conditions such as Alzheimer’s disease and Parkinson’s disease, as well as cerebrovascular accidents (strokes). Speech Therapists play a critical role in aphasia rehabilitation and swallowing therapy (</w:t>
      </w:r>
      <w:r>
        <w:rPr>
          <w:iCs/>
          <w:i/>
        </w:rPr>
        <w:t xml:space="preserve">dysphagia</w:t>
      </w:r>
      <w:r>
        <w:t xml:space="preserve"> </w:t>
      </w:r>
      <w:r>
        <w:t xml:space="preserve">management). In major institutions like the Pitié-Salpêtrière Hospital or the Necker-Enfants Malades Hospital, Speech Therapists work within multidisciplinary teams alongside neurologists, occupational therapists, and psychologists.</w:t>
      </w:r>
    </w:p>
    <w:p>
      <w:pPr>
        <w:pStyle w:val="BlockText"/>
      </w:pPr>
      <w:r>
        <w:t xml:space="preserve">"The integration of speech therapy into acute stroke units in Parisian hospitals has significantly improved patient outcomes regarding quality of life and social reintegration," notes Dr. A. Laurent, a leading neurorehabilitation specialist in the Île-de-France region.</w:t>
      </w:r>
    </w:p>
    <w:bookmarkEnd w:id="23"/>
    <w:bookmarkEnd w:id="24"/>
    <w:bookmarkStart w:id="25" w:name="X20aa98527e1c6ba70c3e84283c0ffa57659a601"/>
    <w:p>
      <w:pPr>
        <w:pStyle w:val="Heading2"/>
      </w:pPr>
      <w:r>
        <w:t xml:space="preserve">4. Interdisciplinary Collaboration and Education</w:t>
      </w:r>
    </w:p>
    <w:p>
      <w:pPr>
        <w:pStyle w:val="FirstParagraph"/>
      </w:pPr>
      <w:r>
        <w:t xml:space="preserve">The role of the Speech Therapist in France Paris is not isolated; it is deeply embedded in educational and social networks. Collaboration with schools (</w:t>
      </w:r>
      <w:r>
        <w:rPr>
          <w:iCs/>
          <w:i/>
        </w:rPr>
        <w:t xml:space="preserve">Écoles</w:t>
      </w:r>
      <w:r>
        <w:t xml:space="preserve">) and special education centers (</w:t>
      </w:r>
      <w:r>
        <w:rPr>
          <w:iCs/>
          <w:i/>
        </w:rPr>
        <w:t xml:space="preserve">Médico-sociaux</w:t>
      </w:r>
      <w:r>
        <w:t xml:space="preserve">) is essential for children with Autism Spectrum Disorder (ASD) or specific learning disabilities.</w:t>
      </w:r>
    </w:p>
    <w:p>
      <w:pPr>
        <w:pStyle w:val="BodyText"/>
      </w:pPr>
      <w:r>
        <w:t xml:space="preserve">In Paris, the</w:t>
      </w:r>
      <w:r>
        <w:t xml:space="preserve"> </w:t>
      </w:r>
      <w:r>
        <w:rPr>
          <w:iCs/>
          <w:i/>
        </w:rPr>
        <w:t xml:space="preserve">Maison Départementale des Personnes Handicapées</w:t>
      </w:r>
      <w:r>
        <w:t xml:space="preserve"> </w:t>
      </w:r>
      <w:r>
        <w:t xml:space="preserve">(MDPH) coordinates care plans. Speech Therapists are key stakeholders in these evaluations, providing professional assessments that inform educational accommodations. This collaborative model ensures continuity of care from early childhood education through to vocational training.</w:t>
      </w:r>
    </w:p>
    <w:p>
      <w:pPr>
        <w:pStyle w:val="BodyText"/>
      </w:pPr>
      <w:r>
        <w:t xml:space="preserve">Furthermore, academic research conducted by universities in Paris contributes significantly to the evidence base for speech therapy. Institutions such as Sorbonne Université and University of Paris 8 produce journals and clinical trials that shape national protocols. This research environment fosters innovation, particularly in the use of digital tools and teletherapy (</w:t>
      </w:r>
      <w:r>
        <w:rPr>
          <w:iCs/>
          <w:i/>
        </w:rPr>
        <w:t xml:space="preserve">télérééducation</w:t>
      </w:r>
      <w:r>
        <w:t xml:space="preserve">), which has seen accelerated adoption since the public health crises.</w:t>
      </w:r>
    </w:p>
    <w:bookmarkEnd w:id="25"/>
    <w:bookmarkStart w:id="26" w:name="Xd900fab207ecf85e610e68529ade2bdedb4fdc0"/>
    <w:p>
      <w:pPr>
        <w:pStyle w:val="Heading2"/>
      </w:pPr>
      <w:r>
        <w:t xml:space="preserve">5. Economic Implications and Reimbursement Structures</w:t>
      </w:r>
    </w:p>
    <w:p>
      <w:pPr>
        <w:pStyle w:val="FirstParagraph"/>
      </w:pPr>
      <w:r>
        <w:t xml:space="preserve">A critical aspect of practicing as a Speech Therapist in France Paris is navigating the reimbursement system. Historically, speech therapy was not fully covered by the primary social security system (</w:t>
      </w:r>
      <w:r>
        <w:rPr>
          <w:iCs/>
          <w:i/>
        </w:rPr>
        <w:t xml:space="preserve">Sécurité Sociale</w:t>
      </w:r>
      <w:r>
        <w:t xml:space="preserve">). Patients typically paid out-of-pocket and were reimbursed partially or entirely by private supplementary insurance (</w:t>
      </w:r>
      <w:r>
        <w:rPr>
          <w:iCs/>
          <w:i/>
        </w:rPr>
        <w:t xml:space="preserve">mutuelle</w:t>
      </w:r>
      <w:r>
        <w:t xml:space="preserve">).</w:t>
      </w:r>
    </w:p>
    <w:p>
      <w:pPr>
        <w:pStyle w:val="BodyText"/>
      </w:pPr>
      <w:r>
        <w:t xml:space="preserve">This economic model creates a two-tiered access system. In France Paris, where the cost of living is high, affordable care is often inaccessible to lower-income families without robust</w:t>
      </w:r>
      <w:r>
        <w:t xml:space="preserve"> </w:t>
      </w:r>
      <w:r>
        <w:rPr>
          <w:iCs/>
          <w:i/>
        </w:rPr>
        <w:t xml:space="preserve">mutuelle</w:t>
      </w:r>
      <w:r>
        <w:t xml:space="preserve"> </w:t>
      </w:r>
      <w:r>
        <w:t xml:space="preserve">coverage. However, recent reforms have introduced mechanisms for partial direct billing (</w:t>
      </w:r>
    </w:p>
    <w:p>
      <w:pPr>
        <w:pStyle w:val="BodyText"/>
      </w:pPr>
      <w:r>
        <w:t xml:space="preserve">tiers payant) and increased reimbursement rates for long-term conditions (</w:t>
      </w:r>
    </w:p>
    <w:p>
      <w:pPr>
        <w:pStyle w:val="BodyText"/>
      </w:pPr>
      <w:r>
        <w:t xml:space="preserve">ALD - Affections Longue Durée). These changes are gradually improving equity in access to Speech Therapy services across different Parisian arrondissements.</w:t>
      </w:r>
    </w:p>
    <w:bookmarkEnd w:id="26"/>
    <w:bookmarkStart w:id="27" w:name="future-directions-and-teletherapy"/>
    <w:p>
      <w:pPr>
        <w:pStyle w:val="Heading2"/>
      </w:pPr>
      <w:r>
        <w:t xml:space="preserve">6. Future Directions and Teletherapy</w:t>
      </w:r>
    </w:p>
    <w:p>
      <w:pPr>
        <w:pStyle w:val="FirstParagraph"/>
      </w:pPr>
      <w:r>
        <w:t xml:space="preserve">The future of Speech Therapy in France Paris is being shaped by technological advancements. Teletherapy has emerged as a viable alternative, particularly for follow-up sessions or patients with mobility issues. During the pandemic, the French government temporarily relaxed regulations to allow tele-rehabilitation, and many practitioners have retained these tools due to their efficiency.</w:t>
      </w:r>
    </w:p>
    <w:p>
      <w:pPr>
        <w:pStyle w:val="BodyText"/>
      </w:pPr>
      <w:r>
        <w:t xml:space="preserve">For Speech Therapists in France Paris, integrating telehealth allows for broader reach beyond physical office limitations. It enables practitioners in central Paris to serve patients in remote suburbs or those unable to travel due to health constraints. However, challenges remain regarding data privacy (</w:t>
      </w:r>
      <w:r>
        <w:rPr>
          <w:iCs/>
          <w:i/>
        </w:rPr>
        <w:t xml:space="preserve">RGPD compliance</w:t>
      </w:r>
      <w:r>
        <w:t xml:space="preserve">) and ensuring the therapeutic alliance is maintained through digital mediums.</w:t>
      </w:r>
    </w:p>
    <w:bookmarkEnd w:id="27"/>
    <w:bookmarkStart w:id="28" w:name="conclusion"/>
    <w:p>
      <w:pPr>
        <w:pStyle w:val="Heading2"/>
      </w:pPr>
      <w:r>
        <w:t xml:space="preserve">7. Conclusion</w:t>
      </w:r>
    </w:p>
    <w:p>
      <w:pPr>
        <w:pStyle w:val="FirstParagraph"/>
      </w:pPr>
      <w:r>
        <w:t xml:space="preserve">The Speech Therapist in France Paris occupies a vital yet evolving position within the healthcare landscape. From its historical roots tied to physical rehabilitation to its current status as a specialized, autonomous profession, the field has matured significantly. The unique demographic and cultural diversity of Paris necessitates adaptable, culturally sensitive care models that address both pediatric developmental needs and adult neurogenic disorders.</w:t>
      </w:r>
    </w:p>
    <w:p>
      <w:pPr>
        <w:pStyle w:val="BodyText"/>
      </w:pPr>
      <w:r>
        <w:t xml:space="preserve">While systemic challenges regarding reimbursement and access persist, the collaborative nature of practice in Parisian hospitals and schools ensures a holistic approach to patient care. Future developments in teletherapy and legislative reforms promising greater financial recognition will further solidify the role of the Speech Therapist as an indispensable component of public health in France Paris. Continued research, interdisciplinary collaboration, and advocacy for equitable access remain essential for the profession’s growth.</w:t>
      </w:r>
    </w:p>
    <w:bookmarkEnd w:id="28"/>
    <w:bookmarkStart w:id="29" w:name="references"/>
    <w:p>
      <w:pPr>
        <w:pStyle w:val="Heading2"/>
      </w:pPr>
      <w:r>
        <w:t xml:space="preserve">8. References</w:t>
      </w:r>
    </w:p>
    <w:p>
      <w:pPr>
        <w:numPr>
          <w:ilvl w:val="0"/>
          <w:numId w:val="1001"/>
        </w:numPr>
        <w:pStyle w:val="Compact"/>
      </w:pPr>
      <w:r>
        <w:t xml:space="preserve">Courrier des Cadres de Santé.</w:t>
      </w:r>
      <w:r>
        <w:rPr>
          <w:vertAlign w:val="superscript"/>
        </w:rPr>
        <w:t xml:space="preserve">[1]</w:t>
      </w:r>
    </w:p>
    <w:p>
      <w:pPr>
        <w:numPr>
          <w:ilvl w:val="0"/>
          <w:numId w:val="1001"/>
        </w:numPr>
        <w:pStyle w:val="Compact"/>
      </w:pPr>
      <w:r>
        <w:t xml:space="preserve">Lalonde, C., &amp; Tordjman, S. (2019). *Autism and Language Development in Multilingual Contexts*. Paris: Éditions Odile Jacob.</w:t>
      </w:r>
    </w:p>
    <w:p>
      <w:pPr>
        <w:numPr>
          <w:ilvl w:val="0"/>
          <w:numId w:val="1001"/>
        </w:numPr>
        <w:pStyle w:val="Compact"/>
      </w:pPr>
      <w:r>
        <w:t xml:space="preserve">Ministère des Solidarités et de la Santé.</w:t>
      </w:r>
      <w:r>
        <w:rPr>
          <w:vertAlign w:val="superscript"/>
        </w:rPr>
        <w:t xml:space="preserve">[2]</w:t>
      </w:r>
    </w:p>
    <w:p>
      <w:pPr>
        <w:numPr>
          <w:ilvl w:val="0"/>
          <w:numId w:val="1001"/>
        </w:numPr>
        <w:pStyle w:val="Compact"/>
      </w:pPr>
      <w:r>
        <w:t xml:space="preserve">Ordre des Kinésithérapeutes. (2023). *Regulations and Ethics Code*. Paris: OK National Council.</w:t>
      </w:r>
    </w:p>
    <w:p>
      <w:pPr>
        <w:numPr>
          <w:ilvl w:val="0"/>
          <w:numId w:val="1001"/>
        </w:numPr>
        <w:pStyle w:val="Compact"/>
      </w:pPr>
      <w:r>
        <w:t xml:space="preserve">Saint-Jean, P., &amp; Lécuyer, R. (2018). *Neurogenic Communication Disorders in the Elderly*. Journal of French Speech Therapy, 45(2), 112-125.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the Urban Landscape of France Paris: A Comprehensive Academic Review</dc:title>
  <dc:creator/>
  <dc:language>en</dc:language>
  <cp:keywords/>
  <dcterms:created xsi:type="dcterms:W3CDTF">2026-07-29T04:49:00Z</dcterms:created>
  <dcterms:modified xsi:type="dcterms:W3CDTF">2026-07-29T04:49:00Z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