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Baghdad:</w:t>
      </w:r>
      <w:r>
        <w:t xml:space="preserve"> </w:t>
      </w:r>
      <w:r>
        <w:t xml:space="preserve">A</w:t>
      </w:r>
      <w:r>
        <w:t xml:space="preserve"> </w:t>
      </w:r>
      <w:r>
        <w:t xml:space="preserve">Contextual</w:t>
      </w:r>
      <w:r>
        <w:t xml:space="preserve"> </w:t>
      </w:r>
      <w:r>
        <w:t xml:space="preserve">Analysis</w:t>
      </w:r>
    </w:p>
    <w:bookmarkStart w:id="30" w:name="X65ad218adc60e17f9aa0abdb5c1e15faed208fb"/>
    <w:p>
      <w:pPr>
        <w:pStyle w:val="Heading1"/>
      </w:pPr>
      <w:r>
        <w:t xml:space="preserve">The Emergence and Evolution of Speech Therapy in Baghdad: A Contextual Analysis</w:t>
      </w:r>
    </w:p>
    <w:p>
      <w:pPr>
        <w:pStyle w:val="FirstParagraph"/>
      </w:pPr>
      <w:r>
        <w:rPr>
          <w:bCs/>
          <w:b/>
        </w:rPr>
        <w:t xml:space="preserve">J. Al-Musawi &amp; S. Karim</w:t>
      </w:r>
      <w:r>
        <w:br/>
      </w:r>
      <w:r>
        <w:t xml:space="preserve">Institute of Rehabilitation Sciences, University of Baghdad</w:t>
      </w:r>
      <w:r>
        <w:br/>
      </w:r>
      <w:r>
        <w:t xml:space="preserve">Email: research@uobaghdad.edu.iq</w:t>
      </w:r>
    </w:p>
    <w:bookmarkStart w:id="20" w:name="abstract"/>
    <w:p>
      <w:pPr>
        <w:pStyle w:val="Heading3"/>
      </w:pPr>
      <w:r>
        <w:t xml:space="preserve">Abstract</w:t>
      </w:r>
    </w:p>
    <w:p>
      <w:pPr>
        <w:pStyle w:val="FirstParagraph"/>
      </w:pPr>
      <w:r>
        <w:t xml:space="preserve">This article examines the current state, challenges, and future prospects of Speech Therapy (ST) as a specialized medical profession within Baghdad, Iraq. Historically overshadowed by surgical and general medical disciplines due to decades of geopolitical instability, speech therapy is now experiencing a resurgence. This paper analyzes the structural integration of Speech Therapists in Iraqi healthcare systems, the socio-cultural nuances affecting communication disorders in Arabic dialects specific to Baghdad, and the urgent need for standardized education and licensure. The findings suggest that while infrastructure deficits remain significant, there is a growing recognition among policymakers and parents regarding the critical role of Speech Therapists in holistic rehabilitation.</w:t>
      </w:r>
    </w:p>
    <w:p>
      <w:pPr>
        <w:pStyle w:val="BodyText"/>
      </w:pPr>
      <w:r>
        <w:rPr>
          <w:bCs/>
          <w:b/>
        </w:rPr>
        <w:t xml:space="preserve">Keywords:</w:t>
      </w:r>
      <w:r>
        <w:t xml:space="preserve"> </w:t>
      </w:r>
      <w:r>
        <w:t xml:space="preserve">Speech Therapy, Iraq, Baghdad, Rehabilitation Services, Language Disorders, Healthcare Infrastructure.</w:t>
      </w:r>
    </w:p>
    <w:bookmarkEnd w:id="20"/>
    <w:bookmarkStart w:id="21" w:name="i.-introduction"/>
    <w:p>
      <w:pPr>
        <w:pStyle w:val="Heading2"/>
      </w:pPr>
      <w:r>
        <w:t xml:space="preserve">I. Introduction</w:t>
      </w:r>
    </w:p>
    <w:p>
      <w:pPr>
        <w:pStyle w:val="FirstParagraph"/>
      </w:pPr>
      <w:r>
        <w:t xml:space="preserve">The field of speech-language pathology is a cornerstone of modern rehabilitation medicine. However, its implementation varies significantly across global contexts. In the Middle East and North Africa (MENA) region, the profession has seen uneven development. Nowhere is this more pertinent than in Iraq, where the capital city of Baghdad serves as both the epicenter of political decision-making and a hub for emerging medical specialties. For decades, war and economic sanctions stifled educational advancements in allied health professions. Today, as Baghdad rebuilds its healthcare infrastructure, Speech Therapy (ST) stands at a critical juncture.</w:t>
      </w:r>
    </w:p>
    <w:p>
      <w:pPr>
        <w:pStyle w:val="BodyText"/>
      </w:pPr>
      <w:r>
        <w:t xml:space="preserve">This article argues that establishing a robust framework for Speech Therapists in Iraq is not merely an academic exercise but a public health imperative. The unique linguistic landscape of Arabic, combined with specific cultural norms regarding disability and communication in Baghdad, necessitates a localized approach to therapy and education. By understanding the specific needs of the Iraqi population, we can better advocate for resources and professional recognition for Speech Therapists.</w:t>
      </w:r>
    </w:p>
    <w:bookmarkEnd w:id="21"/>
    <w:bookmarkStart w:id="22" w:name="X9188285a9bc56aa4c43da8d8d7b17b69230708f"/>
    <w:p>
      <w:pPr>
        <w:pStyle w:val="Heading2"/>
      </w:pPr>
      <w:r>
        <w:t xml:space="preserve">II. Historical Context and Sociopolitical Impact</w:t>
      </w:r>
    </w:p>
    <w:p>
      <w:pPr>
        <w:pStyle w:val="FirstParagraph"/>
      </w:pPr>
      <w:r>
        <w:t xml:space="preserve">To understand the current status of Speech Therapy in Baghdad, one must look at the historical disruptions that have characterized Iraqi society since 1990. The isolation periods severely limited access to international literature, specialized equipment, and continuing education for medical professionals. Consequently, many conditions involving communication disorders—such as aphasia following stroke or developmental language delays in children—were either misdiagnosed or left untreated.</w:t>
      </w:r>
    </w:p>
    <w:p>
      <w:pPr>
        <w:pStyle w:val="BodyText"/>
      </w:pPr>
      <w:r>
        <w:t xml:space="preserve">In the post-2003 era, particularly in recent years, there has been a noticeable shift. The Iraqi Ministry of Health and Higher Education have begun to recognize the necessity of allied health professionals. Baghdad, as the administrative heart of Iraq, hosts major teaching hospitals such as Al-Kindi Teaching Hospital for Children and Ibn Al-Bitar Teaching Hospital for Adults. These institutions are gradually incorporating multidisciplinary teams that include Speech Therapists, marking a departure from the historically doctor-centric model of care.</w:t>
      </w:r>
    </w:p>
    <w:bookmarkEnd w:id="22"/>
    <w:bookmarkStart w:id="25" w:name="X9efc9517ebc0a3b7f9d81ac0b28e2b1a0521a0c"/>
    <w:p>
      <w:pPr>
        <w:pStyle w:val="Heading2"/>
      </w:pPr>
      <w:r>
        <w:t xml:space="preserve">III. The Role of Speech Therapists in Iraqi Healthcare</w:t>
      </w:r>
    </w:p>
    <w:p>
      <w:pPr>
        <w:pStyle w:val="FirstParagraph"/>
      </w:pPr>
      <w:r>
        <w:t xml:space="preserve">The scope of practice for a Speech Therapist in Iraq is broad but often underutilized. Primarily, they address speech sound disorders, language impairments, stuttering (fluency disorders), and voice pathologies. However, the burden of disease in Baghdad includes a high prevalence of traumatic brain injuries (TBIs) due to security incidents and traffic accidents. Speech Therapists play a crucial role in the neurological rehabilitation of these patients, helping to restore aphasia and dysphagia (swallowing difficulties).</w:t>
      </w:r>
    </w:p>
    <w:bookmarkStart w:id="23" w:name="X2a321e7cc80aeb851ce6146a03d0adff4301c30"/>
    <w:p>
      <w:pPr>
        <w:pStyle w:val="Heading3"/>
      </w:pPr>
      <w:r>
        <w:t xml:space="preserve">III.1 Linguistic Specifics: Modern Standard Arabic vs. Iraqi Dialect</w:t>
      </w:r>
    </w:p>
    <w:p>
      <w:pPr>
        <w:pStyle w:val="FirstParagraph"/>
      </w:pPr>
      <w:r>
        <w:t xml:space="preserve">A critical aspect of providing effective therapy in Baghdad is the linguistic diversity. While Modern Standard Arabic (MSA) is taught in schools, the daily vernacular in Baghdad involves a distinct dialect with unique phonological and syntactic structures. Many imported assessment tools from Western contexts or even other Arab countries are not culturally or linguistically valid for Iraqi patients. Therefore, Speech Therapists working in Iraq must often engage in transliteration and adaptation of standardized tests to ensure diagnostic accuracy.</w:t>
      </w:r>
    </w:p>
    <w:bookmarkEnd w:id="23"/>
    <w:bookmarkStart w:id="24" w:name="iii.2-developmental-disorders"/>
    <w:p>
      <w:pPr>
        <w:pStyle w:val="Heading3"/>
      </w:pPr>
      <w:r>
        <w:t xml:space="preserve">III.2 Developmental Disorders</w:t>
      </w:r>
    </w:p>
    <w:p>
      <w:pPr>
        <w:pStyle w:val="FirstParagraph"/>
      </w:pPr>
      <w:r>
        <w:t xml:space="preserve">In the pediatric sector, there is a growing awareness of Autism Spectrum Disorder (ASD) and Attention Deficit Hyperactivity Disorder (ADHD) in Baghdad. Speech Therapists are frequently the first line of defense in identifying social communication deficits associated with ASD. Early intervention programs, though still limited in number, are emerging as vital components of developmental pediatrics in the capital.</w:t>
      </w:r>
    </w:p>
    <w:bookmarkEnd w:id="24"/>
    <w:bookmarkEnd w:id="25"/>
    <w:bookmarkStart w:id="26" w:name="X101c06389ef5f1b3d2499ebdd504b554ffb0533"/>
    <w:p>
      <w:pPr>
        <w:pStyle w:val="Heading2"/>
      </w:pPr>
      <w:r>
        <w:t xml:space="preserve">IV. Educational Challenges and Professional Development</w:t>
      </w:r>
    </w:p>
    <w:p>
      <w:pPr>
        <w:pStyle w:val="FirstParagraph"/>
      </w:pPr>
      <w:r>
        <w:t xml:space="preserve">The primary bottleneck for the advancement of Speech Therapy in Iraq is education. While universities such as Al-Mustansiriya University and the University of Baghdad offer degrees related to rehabilitation sciences, dedicated bachelor’s programs specifically in Speech-Language Pathology are still few compared to neighboring countries like Egypt or Jordan.</w:t>
      </w:r>
    </w:p>
    <w:p>
      <w:pPr>
        <w:pStyle w:val="BodyText"/>
      </w:pPr>
      <w:r>
        <w:t xml:space="preserve">Most current practitioners are often nurses, psychologists, or general therapists who have undergone short-term certification courses. While these individuals demonstrate high dedication, the lack of a standardized four-year curriculum covering anatomy, linguistics, neurology, and audiology limits their clinical efficacy. There is an urgent call for the Ministry of Higher Education to establish accredited undergraduate degrees in Speech Therapy to ensure that future professionals possess evidence-based competencies.</w:t>
      </w:r>
    </w:p>
    <w:bookmarkEnd w:id="26"/>
    <w:bookmarkStart w:id="27" w:name="v.-socio-cultural-barriers-and-advocacy"/>
    <w:p>
      <w:pPr>
        <w:pStyle w:val="Heading2"/>
      </w:pPr>
      <w:r>
        <w:t xml:space="preserve">V. Socio-Cultural Barriers and Advocacy</w:t>
      </w:r>
    </w:p>
    <w:p>
      <w:pPr>
        <w:pStyle w:val="FirstParagraph"/>
      </w:pPr>
      <w:r>
        <w:t xml:space="preserve">Cultural perceptions of disability in Iraq can sometimes lead to stigma. In some communities within Baghdad, speech impediments or hearing issues in children may be viewed through a lens of shame or even superstition, leading families to seek alternative traditional remedies before consulting medical professionals. The role of the Speech Therapist extends beyond clinical treatment; it involves significant advocacy and psychoeducation for families.</w:t>
      </w:r>
    </w:p>
    <w:p>
      <w:pPr>
        <w:pStyle w:val="BodyText"/>
      </w:pPr>
      <w:r>
        <w:t xml:space="preserve">Bridging this gap requires community outreach programs. Speech Therapists in Baghdad must collaborate with schools and local health centers to raise awareness about developmental milestones. By normalizing help-seeking behaviors, the profession can expand its reach and impact within the community.</w:t>
      </w:r>
    </w:p>
    <w:bookmarkEnd w:id="27"/>
    <w:bookmarkStart w:id="28" w:name="vi.-conclusion-and-future-directions"/>
    <w:p>
      <w:pPr>
        <w:pStyle w:val="Heading2"/>
      </w:pPr>
      <w:r>
        <w:t xml:space="preserve">VI. Conclusion and Future Directions</w:t>
      </w:r>
    </w:p>
    <w:p>
      <w:pPr>
        <w:pStyle w:val="FirstParagraph"/>
      </w:pPr>
      <w:r>
        <w:t xml:space="preserve">The trajectory of Speech Therapy in Iraq, particularly in Baghdad, is one of cautious optimism. The profession is moving from a niche service to an essential component of integrated healthcare. However, significant work remains to be done.</w:t>
      </w:r>
    </w:p>
    <w:p>
      <w:pPr>
        <w:pStyle w:val="BodyText"/>
      </w:pPr>
      <w:r>
        <w:t xml:space="preserve">To accelerate this progress, several steps are recommended:</w:t>
      </w:r>
    </w:p>
    <w:p>
      <w:pPr>
        <w:numPr>
          <w:ilvl w:val="0"/>
          <w:numId w:val="1001"/>
        </w:numPr>
        <w:pStyle w:val="Compact"/>
      </w:pPr>
      <w:r>
        <w:rPr>
          <w:bCs/>
          <w:b/>
        </w:rPr>
        <w:t xml:space="preserve">Curriculum Standardization:</w:t>
      </w:r>
      <w:r>
        <w:t xml:space="preserve"> </w:t>
      </w:r>
      <w:r>
        <w:t xml:space="preserve">Universities in Baghdad must align their Speech Therapy curricula with international standards while incorporating local linguistic data.</w:t>
      </w:r>
    </w:p>
    <w:p>
      <w:pPr>
        <w:numPr>
          <w:ilvl w:val="0"/>
          <w:numId w:val="1001"/>
        </w:numPr>
        <w:pStyle w:val="Compact"/>
      </w:pPr>
      <w:r>
        <w:rPr>
          <w:bCs/>
          <w:b/>
        </w:rPr>
        <w:t xml:space="preserve">Licensure and Regulation:</w:t>
      </w:r>
      <w:r>
        <w:t xml:space="preserve"> </w:t>
      </w:r>
      <w:r>
        <w:t xml:space="preserve">The establishment of a formal licensing board for allied health professionals in Iraq will ensure quality control and professional accountability.</w:t>
      </w:r>
    </w:p>
    <w:p>
      <w:pPr>
        <w:numPr>
          <w:ilvl w:val="0"/>
          <w:numId w:val="1001"/>
        </w:numPr>
        <w:pStyle w:val="Compact"/>
      </w:pPr>
      <w:r>
        <w:rPr>
          <w:bCs/>
          <w:b/>
        </w:rPr>
        <w:t xml:space="preserve">Research Initiatives:</w:t>
      </w:r>
      <w:r>
        <w:t xml:space="preserve"> </w:t>
      </w:r>
      <w:r>
        <w:t xml:space="preserve">There is a paucity of local research. Iraqi Speech Therapists are encouraged to publish studies on the efficacy of interventions tailored to Arabic dialects and Iraqi cultural contexts.</w:t>
      </w:r>
    </w:p>
    <w:p>
      <w:pPr>
        <w:numPr>
          <w:ilvl w:val="0"/>
          <w:numId w:val="1001"/>
        </w:numPr>
        <w:pStyle w:val="Compact"/>
      </w:pPr>
      <w:r>
        <w:rPr>
          <w:bCs/>
          <w:b/>
        </w:rPr>
        <w:t xml:space="preserve">Interdisciplinary Collaboration:</w:t>
      </w:r>
      <w:r>
        <w:t xml:space="preserve"> </w:t>
      </w:r>
      <w:r>
        <w:t xml:space="preserve">Strengthening ties between Speech Therapists, neurologists, pediatricians, and special education teachers will create a more cohesive support network for patients in Baghdad.</w:t>
      </w:r>
    </w:p>
    <w:p>
      <w:pPr>
        <w:pStyle w:val="FirstParagraph"/>
      </w:pPr>
      <w:r>
        <w:t xml:space="preserve">In conclusion, the Speech Therapist is not just a clinician but a vital agent of social inclusion in Iraq. By enhancing their professional standing and expanding access to quality care in Baghdad, Iraq can improve the quality of life for millions of citizens who rely on effective communication to participate fully in society.</w:t>
      </w:r>
    </w:p>
    <w:bookmarkEnd w:id="28"/>
    <w:bookmarkStart w:id="29" w:name="vii.-references"/>
    <w:p>
      <w:pPr>
        <w:pStyle w:val="Heading2"/>
      </w:pPr>
      <w:r>
        <w:t xml:space="preserve">VII. References</w:t>
      </w:r>
    </w:p>
    <w:p>
      <w:pPr>
        <w:pStyle w:val="FirstParagraph"/>
      </w:pPr>
      <w:r>
        <w:rPr>
          <w:iCs/>
          <w:i/>
        </w:rPr>
        <w:t xml:space="preserve">Note: The following references are illustrative for the format of this academic document.</w:t>
      </w:r>
    </w:p>
    <w:p>
      <w:pPr>
        <w:numPr>
          <w:ilvl w:val="0"/>
          <w:numId w:val="1002"/>
        </w:numPr>
        <w:pStyle w:val="Compact"/>
      </w:pPr>
      <w:r>
        <w:t xml:space="preserve">Ahmed, K., &amp; Ali, H. (2018). "Challenges in Rehabilitation Services in Post-Conflict Iraq."</w:t>
      </w:r>
      <w:r>
        <w:t xml:space="preserve"> </w:t>
      </w:r>
      <w:r>
        <w:rPr>
          <w:iCs/>
          <w:i/>
        </w:rPr>
        <w:t xml:space="preserve">Journal of Middle Eastern Health Sciences</w:t>
      </w:r>
      <w:r>
        <w:t xml:space="preserve">, 12(3), 45-58.</w:t>
      </w:r>
    </w:p>
    <w:p>
      <w:pPr>
        <w:numPr>
          <w:ilvl w:val="0"/>
          <w:numId w:val="1002"/>
        </w:numPr>
        <w:pStyle w:val="Compact"/>
      </w:pPr>
      <w:r>
        <w:t xml:space="preserve">Baker, E. (2020). "Cultural Competence in Speech-Language Pathology: The Case of Arabic Dialects."</w:t>
      </w:r>
      <w:r>
        <w:t xml:space="preserve"> </w:t>
      </w:r>
      <w:r>
        <w:rPr>
          <w:iCs/>
          <w:i/>
        </w:rPr>
        <w:t xml:space="preserve">International Journal of Communication Disorders</w:t>
      </w:r>
      <w:r>
        <w:t xml:space="preserve">, 55(2), 112-125.</w:t>
      </w:r>
    </w:p>
    <w:p>
      <w:pPr>
        <w:numPr>
          <w:ilvl w:val="0"/>
          <w:numId w:val="1002"/>
        </w:numPr>
        <w:pStyle w:val="Compact"/>
      </w:pPr>
      <w:r>
        <w:t xml:space="preserve">Iraqi Ministry of Health. (2023). "Annual Report on Allied Health Professions Development in Baghdad." Baghdad: MoH Press.</w:t>
      </w:r>
    </w:p>
    <w:p>
      <w:pPr>
        <w:numPr>
          <w:ilvl w:val="0"/>
          <w:numId w:val="1002"/>
        </w:numPr>
        <w:pStyle w:val="Compact"/>
      </w:pPr>
      <w:r>
        <w:t xml:space="preserve">Rashid, M. (2019). "Early Intervention for Autism in Developing Countries: A Review of the Iraqi Context."</w:t>
      </w:r>
      <w:r>
        <w:t xml:space="preserve"> </w:t>
      </w:r>
      <w:r>
        <w:rPr>
          <w:iCs/>
          <w:i/>
        </w:rPr>
        <w:t xml:space="preserve">Rehabilitation Psychology</w:t>
      </w:r>
      <w:r>
        <w:t xml:space="preserve">, 64(1), 78-90.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Evolution of Speech Therapy in Baghdad: A Contextual Analysis</dc:title>
  <dc:creator/>
  <dc:language>en</dc:language>
  <cp:keywords/>
  <dcterms:created xsi:type="dcterms:W3CDTF">2026-07-29T17:56:58Z</dcterms:created>
  <dcterms:modified xsi:type="dcterms:W3CDTF">2026-07-29T17:56:58Z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