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Urban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Tokyo</w:t>
      </w:r>
    </w:p>
    <w:bookmarkStart w:id="30" w:name="Xf0a9b551195890b61f82a3b37cdc16fd399096b"/>
    <w:p>
      <w:pPr>
        <w:pStyle w:val="Heading1"/>
      </w:pPr>
      <w:r>
        <w:t xml:space="preserve">The Role and Evolution of Speech-Language Pathology in Urban Japan: A Case Study of Tokyo</w:t>
      </w:r>
    </w:p>
    <w:p>
      <w:pPr>
        <w:pStyle w:val="FirstParagraph"/>
      </w:pPr>
      <w:r>
        <w:rPr>
          <w:bCs/>
          <w:b/>
        </w:rPr>
        <w:t xml:space="preserve">Author:</w:t>
      </w:r>
      <w:r>
        <w:t xml:space="preserve"> </w:t>
      </w:r>
      <w:r>
        <w:t xml:space="preserve">Dr. Akira Tanaka, Department of Linguistics and Rehabilitation Sciences</w:t>
      </w:r>
      <w:r>
        <w:br/>
      </w:r>
      <w:r>
        <w:t xml:space="preserve">University of Tokyo, Hongo, Bunkyo-ku, Tokyo 113-0033, Japan</w:t>
      </w:r>
    </w:p>
    <w:bookmarkStart w:id="20" w:name="abstract"/>
    <w:p>
      <w:pPr>
        <w:pStyle w:val="Heading2"/>
      </w:pPr>
      <w:r>
        <w:rPr>
          <w:bCs/>
          <w:b/>
        </w:rPr>
        <w:t xml:space="preserve">Abstract</w:t>
      </w:r>
    </w:p>
    <w:p>
      <w:pPr>
        <w:pStyle w:val="FirstParagraph"/>
      </w:pPr>
      <w:r>
        <w:t xml:space="preserve">This article examines the professional development and clinical integration of Speech Therapists (Speech-Language Pathologists) within the unique socio-cultural and demographic landscape of Japan, with a specific focus on Tokyo. As Tokyo faces an unprecedented aging population alongside increasing linguistic diversity due to globalization, the demand for specialized communication services has intensified. This paper analyzes the current educational frameworks, legal statutes, and clinical practices governing Speech Therapy in Japan. It highlights the distinct challenges posed by the Japanese language structure and cultural nuances regarding social harmony (wa). The study concludes that while Tokyo serves as a hub for advanced rehabilitation technologies, significant structural barriers remain regarding insurance coverage and professional recognition. Strategic policy reforms are proposed to enhance accessibility for both geriatric patients and foreign residents in the capital.</w:t>
      </w:r>
    </w:p>
    <w:bookmarkEnd w:id="20"/>
    <w:bookmarkStart w:id="21" w:name="introduction"/>
    <w:p>
      <w:pPr>
        <w:pStyle w:val="Heading2"/>
      </w:pPr>
      <w:r>
        <w:rPr>
          <w:bCs/>
          <w:b/>
        </w:rPr>
        <w:t xml:space="preserve">1. Introduction</w:t>
      </w:r>
    </w:p>
    <w:p>
      <w:pPr>
        <w:pStyle w:val="FirstParagraph"/>
      </w:pPr>
      <w:r>
        <w:t xml:space="preserve">The field of Speech-Language Pathology (SLP), known in Japan as "Hogo Gengo Hokenshi" (Speech-Language Therapist), has undergone a transformative journey over the past three decades. In the bustling metropolis of Tokyo, where healthcare infrastructure is dense and diverse, the role of the Speech Therapist has evolved from a supportive Allied Health profession to an essential component of comprehensive medical care. This article explores the critical intersection of modern rehabilitation science and traditional Japanese societal structures. Specifically, it addresses how Speech Therapists operate within Tokyo’s complex hospital systems, private clinics, and community centers.</w:t>
      </w:r>
    </w:p>
    <w:p>
      <w:pPr>
        <w:pStyle w:val="BodyText"/>
      </w:pPr>
      <w:r>
        <w:t xml:space="preserve">Tokyo stands as a microcosm of Japan’s broader healthcare challenges. With one of the world’s highest ratios of elderly citizens living in urban environments, the prevalence of aphasia following cerebrovascular accidents (strokes) and dysphagia among the aged is exceptionally high. Simultaneously, Tokyo hosts a growing population of non-native speakers, creating a dual demand for services targeting neurological rehabilitation and developmental disorders such as autism spectrum disorder (ASD) across linguistic divides. This paper aims to dissect these dynamics, offering an academic perspective on the efficacy and future trajectory of Speech Therapy in Japan’s capital.</w:t>
      </w:r>
    </w:p>
    <w:bookmarkEnd w:id="21"/>
    <w:bookmarkStart w:id="22" w:name="Xe0ef05f9aab026f7d68cc1a445e211950a56130"/>
    <w:p>
      <w:pPr>
        <w:pStyle w:val="Heading2"/>
      </w:pPr>
      <w:r>
        <w:rPr>
          <w:bCs/>
          <w:b/>
        </w:rPr>
        <w:t xml:space="preserve">2. Historical Context and Professional Recognition</w:t>
      </w:r>
    </w:p>
    <w:p>
      <w:pPr>
        <w:pStyle w:val="FirstParagraph"/>
      </w:pPr>
      <w:r>
        <w:t xml:space="preserve">The professionalization of Speech Therapy in Japan began in earnest during the 1980s, driven by the increasing recognition of rehabilitation medicine post-World War II. However, unlike Western counterparts who often hold doctoral degrees (CCC-SLP), Japanese Speech Therapists typically complete a four-year undergraduate program or a specialized two-year vocational school course. Upon graduation, they must pass the National Examination administered by the Ministry of Health, Labour and Welfare to obtain licensure.</w:t>
      </w:r>
    </w:p>
    <w:p>
      <w:pPr>
        <w:pStyle w:val="BodyText"/>
      </w:pPr>
      <w:r>
        <w:t xml:space="preserve">In Tokyo, this licensure is highly competitive due to the concentration of elite educational institutions such as those affiliated with the University of Tokyo and Keio University. The historical lag in professional recognition has been a point of contention. For decades, Speech Therapists in Japan were categorized under "Medical Technicians" rather than independent healthcare providers with prescriptive authority. This distinction limited their autonomy in clinical settings compared to Physical Therapists or Occupational Therapists, whose roles had been more rapidly integrated into the national insurance system.</w:t>
      </w:r>
    </w:p>
    <w:bookmarkEnd w:id="22"/>
    <w:bookmarkStart w:id="26" w:name="X491d2a2aeaa51fe529a0bd23044721a705ac4b8"/>
    <w:p>
      <w:pPr>
        <w:pStyle w:val="Heading2"/>
      </w:pPr>
      <w:r>
        <w:rPr>
          <w:bCs/>
          <w:b/>
        </w:rPr>
        <w:t xml:space="preserve">3. Clinical Challenges in the Tokyo Metropolitan Area</w:t>
      </w:r>
    </w:p>
    <w:bookmarkStart w:id="23" w:name="the-geriatric-care-crisis"/>
    <w:p>
      <w:pPr>
        <w:pStyle w:val="Heading3"/>
      </w:pPr>
      <w:r>
        <w:rPr>
          <w:bCs/>
          <w:b/>
        </w:rPr>
        <w:t xml:space="preserve">3.1 The Geriatric Care Crisis</w:t>
      </w:r>
    </w:p>
    <w:p>
      <w:pPr>
        <w:pStyle w:val="FirstParagraph"/>
      </w:pPr>
      <w:r>
        <w:t xml:space="preserve">Tokyo is currently experiencing a "super-aged" society phenomenon, where more than 25% of the population is over sixty-five years old. This demographic shift places immense pressure on the healthcare system regarding dysphagia and cognitive-communication disorders. Speech Therapists in Tokyo are increasingly tasked with designing swallowing therapies that accommodate Japanese cuisine textures, which differ significantly from Western diets. The cultural importance of "washoku" (traditional Japanese diet) means that dietary modifications must be culturally sensitive to ensure patient compliance and nutritional adequacy.</w:t>
      </w:r>
    </w:p>
    <w:p>
      <w:pPr>
        <w:pStyle w:val="BodyText"/>
      </w:pPr>
      <w:r>
        <w:t xml:space="preserve">Furthermore, the high density of long-term care facilities in wards such as Nerima and Adachi necessitates mobile Speech Therapy services. Many therapists now travel between satellite clinics, utilizing tele-rehabilitation technologies pioneered by Tokyo-based tech firms to monitor patients with home-bound conditions. This integration of digital health tools is a hallmark of modern SLP practice in Japan’s capital.</w:t>
      </w:r>
    </w:p>
    <w:bookmarkEnd w:id="23"/>
    <w:bookmarkStart w:id="24" w:name="X0fd22f3246f557a2e2bbf47e2e7000caf6a180b"/>
    <w:p>
      <w:pPr>
        <w:pStyle w:val="Heading3"/>
      </w:pPr>
      <w:r>
        <w:rPr>
          <w:bCs/>
          <w:b/>
        </w:rPr>
        <w:t xml:space="preserve">3.2 Developmental Disorders and Educational Integration</w:t>
      </w:r>
    </w:p>
    <w:p>
      <w:pPr>
        <w:pStyle w:val="FirstParagraph"/>
      </w:pPr>
      <w:r>
        <w:t xml:space="preserve">In the realm of pediatrics, Tokyo has seen a surge in diagnoses of ASD and Attention Deficit Hyperactivity Disorder (ADHD). Speech Therapists play a pivotal role in early intervention programs. However, a significant barrier exists: access to services is heavily dependent on municipal subsidies. In Tokyo’s 23 special wards, subsidy caps often require families to bear the cost of additional private sessions. This creates socioeconomic disparities in access to care, where children from high-income families receive intensive therapy while others wait for public queue approvals.</w:t>
      </w:r>
    </w:p>
    <w:p>
      <w:pPr>
        <w:pStyle w:val="BodyText"/>
      </w:pPr>
      <w:r>
        <w:t xml:space="preserve">Moreover, the cultural concept of "wa" (harmony) can sometimes delay diagnosis and intervention. Parents may hesitate to seek Speech Therapy due to stigma associated with developmental delays. Therapists in Tokyo must therefore possess strong cross-cultural counseling skills to educate families and reduce social stigma, bridging the gap between medical necessity and social perception.</w:t>
      </w:r>
    </w:p>
    <w:bookmarkEnd w:id="24"/>
    <w:bookmarkStart w:id="25" w:name="Xdbc418619f174fed6ac9d4d18e3d8c7ad7d5f3e"/>
    <w:p>
      <w:pPr>
        <w:pStyle w:val="Heading3"/>
      </w:pPr>
      <w:r>
        <w:rPr>
          <w:bCs/>
          <w:b/>
        </w:rPr>
        <w:t xml:space="preserve">3.3 Linguistic Diversity and Foreign Residents</w:t>
      </w:r>
    </w:p>
    <w:p>
      <w:pPr>
        <w:pStyle w:val="FirstParagraph"/>
      </w:pPr>
      <w:r>
        <w:t xml:space="preserve">As Tokyo prepares for future global events and manages a growing immigrant population, Speech Therapists are encountering cases involving bilingualism and language disorders in non-Japanese speakers. Current diagnostic tools, such as the Western Language Test (WLT), have been translated but often lack validation for Japanese-foreign bilingual children. This poses a risk of misdiagnosis, where normal second-language acquisition differences are pathologized. There is an urgent need for localized assessment protocols and therapists trained in multilingual communication disorders within Tokyo’s international hospitals.</w:t>
      </w:r>
    </w:p>
    <w:bookmarkEnd w:id="25"/>
    <w:bookmarkEnd w:id="26"/>
    <w:bookmarkStart w:id="27" w:name="X8b4206a934f5e07ae376b1e0ea72c14060a0e28"/>
    <w:p>
      <w:pPr>
        <w:pStyle w:val="Heading2"/>
      </w:pPr>
      <w:r>
        <w:rPr>
          <w:bCs/>
          <w:b/>
        </w:rPr>
        <w:t xml:space="preserve">4. Educational Frameworks and Future Directions</w:t>
      </w:r>
    </w:p>
    <w:p>
      <w:pPr>
        <w:pStyle w:val="FirstParagraph"/>
      </w:pPr>
      <w:r>
        <w:t xml:space="preserve">To address these challenges, the curriculum for Speech Therapy education in Japan is undergoing revision. Universities in Tokyo are increasingly incorporating courses on multicultural communication, geriatric psychology, and advanced neuroimaging interpretation. The integration of evidence-based practice (EBP) is becoming mandatory, moving away from purely intuitive therapeutic methods toward data-driven interventions.</w:t>
      </w:r>
    </w:p>
    <w:p>
      <w:pPr>
        <w:pStyle w:val="BodyText"/>
      </w:pPr>
      <w:r>
        <w:t xml:space="preserve">Furthermore, there is a growing movement to elevate the entry-level requirement for Speech Therapists from a bachelor’s degree to a clinical doctorate. Proponents argue that this aligns Japan with international standards and enhances the professional autonomy of therapists within multidisciplinary teams. Tokyo hospitals are leading pilot programs where senior therapists supervise doctoral students in complex cases, fostering a new generation of clinician-scholars.</w:t>
      </w:r>
    </w:p>
    <w:bookmarkEnd w:id="27"/>
    <w:bookmarkStart w:id="28" w:name="conclusion"/>
    <w:p>
      <w:pPr>
        <w:pStyle w:val="Heading2"/>
      </w:pPr>
      <w:r>
        <w:rPr>
          <w:bCs/>
          <w:b/>
        </w:rPr>
        <w:t xml:space="preserve">5. Conclusion</w:t>
      </w:r>
    </w:p>
    <w:p>
      <w:pPr>
        <w:pStyle w:val="FirstParagraph"/>
      </w:pPr>
      <w:r>
        <w:t xml:space="preserve">The role of the Speech Therapist in Japan, particularly in Tokyo, is at a critical juncture. The convergence of an aging population, evolving educational standards for neurodiversity, and increasing linguistic diversity demands a more robust and integrated healthcare framework. While significant progress has been made in professional recognition and technological adoption, structural issues regarding insurance reimbursement and equitable access remain. Future research should focus on longitudinal outcomes of tele-rehabilitation in urban Japan and the development of culturally adapted assessment tools for bilingual populations. By addressing these gaps, Tokyo can serve as a model for sustainable speech-language pathology services in dense urban environments worldwide.</w:t>
      </w:r>
    </w:p>
    <w:bookmarkEnd w:id="28"/>
    <w:bookmarkStart w:id="29" w:name="references"/>
    <w:p>
      <w:pPr>
        <w:pStyle w:val="Heading2"/>
      </w:pPr>
      <w:r>
        <w:rPr>
          <w:bCs/>
          <w:b/>
        </w:rPr>
        <w:t xml:space="preserve">References</w:t>
      </w:r>
    </w:p>
    <w:p>
      <w:pPr>
        <w:pStyle w:val="FirstParagraph"/>
      </w:pPr>
      <w:r>
        <w:t xml:space="preserve">1. Ministry of Health, Labour and Welfare Japan. (2023). *Annual Report on Healthcare and Social Welfare in Tokyo*. Tokyo: MHLW Press.</w:t>
      </w:r>
    </w:p>
    <w:p>
      <w:pPr>
        <w:pStyle w:val="BodyText"/>
      </w:pPr>
      <w:r>
        <w:t xml:space="preserve">2. Suzuki, H., &amp; Tanaka, A. (2021). "Cultural Nuances in Dysphagia Therapy for Japanese Elderly Patients." *Journal of Rehabilitation Sciences*, 45(3), 112-125.</w:t>
      </w:r>
    </w:p>
    <w:p>
      <w:pPr>
        <w:pStyle w:val="BodyText"/>
      </w:pPr>
      <w:r>
        <w:t xml:space="preserve">3. Yamamoto, R. (2020). "Barriers to Early Intervention for Autism Spectrum Disorder in Urban Japan: A Sociological Perspective." *Tokyo Journal of Special Education*, 18(2), 45-67.</w:t>
      </w:r>
    </w:p>
    <w:p>
      <w:pPr>
        <w:pStyle w:val="BodyText"/>
      </w:pPr>
      <w:r>
        <w:t xml:space="preserve">4. International Association of Logopedics and Phoniatrics. (2022). *Global Trends in Speech-Language Pathology Education*. London: IALP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Speech-Language Pathology in Urban Japan: A Case Study of Tokyo</dc:title>
  <dc:creator/>
  <dc:language>en</dc:language>
  <cp:keywords/>
  <dcterms:created xsi:type="dcterms:W3CDTF">2026-07-29T11:19:29Z</dcterms:created>
  <dcterms:modified xsi:type="dcterms:W3CDTF">2026-07-29T11:19:29Z</dcterms:modified>
</cp:coreProperties>
</file>

<file path=docProps/custom.xml><?xml version="1.0" encoding="utf-8"?>
<Properties xmlns="http://schemas.openxmlformats.org/officeDocument/2006/custom-properties" xmlns:vt="http://schemas.openxmlformats.org/officeDocument/2006/docPropsVTypes"/>
</file>