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Cultural</w:t>
      </w:r>
      <w:r>
        <w:t xml:space="preserve"> </w:t>
      </w:r>
      <w:r>
        <w:t xml:space="preserve">Linguistic</w:t>
      </w:r>
      <w:r>
        <w:t xml:space="preserve"> </w:t>
      </w:r>
      <w:r>
        <w:t xml:space="preserve">Gaps</w:t>
      </w:r>
      <w:r>
        <w:t xml:space="preserve"> </w:t>
      </w:r>
      <w:r>
        <w:t xml:space="preserve">in</w:t>
      </w:r>
      <w:r>
        <w:t xml:space="preserve"> </w:t>
      </w:r>
      <w:r>
        <w:t xml:space="preserve">Healthcare</w:t>
      </w:r>
    </w:p>
    <w:bookmarkStart w:id="22" w:name="Xc8fd49330d71379e396819bd41b39460f46b298"/>
    <w:p>
      <w:pPr>
        <w:pStyle w:val="Heading1"/>
      </w:pPr>
      <w:r>
        <w:t xml:space="preserve">The Evolving Role of Speech Therapists in Qatar Doha: Bridging Cultural and Linguistic Gaps in Healthcare</w:t>
      </w:r>
    </w:p>
    <w:p>
      <w:pPr>
        <w:pStyle w:val="FirstParagraph"/>
      </w:pPr>
      <w:r>
        <w:rPr>
          <w:bCs/>
          <w:b/>
        </w:rPr>
        <w:t xml:space="preserve">Ahmed Al-Thani, M.Sc., CCC-SLP</w:t>
      </w:r>
      <w:r>
        <w:br/>
      </w:r>
      <w:r>
        <w:t xml:space="preserve">Department of Communication Sciences and Disorders,</w:t>
      </w:r>
      <w:r>
        <w:br/>
      </w:r>
      <w:r>
        <w:t xml:space="preserve">Hamad Bin Khalifa University, Qatar Doha.</w:t>
      </w:r>
    </w:p>
    <w:bookmarkStart w:id="20" w:name="abstract"/>
    <w:p>
      <w:pPr>
        <w:pStyle w:val="Heading2"/>
      </w:pPr>
      <w:r>
        <w:t xml:space="preserve">Abstract</w:t>
      </w:r>
    </w:p>
    <w:p>
      <w:pPr>
        <w:pStyle w:val="FirstParagraph"/>
      </w:pPr>
      <w:r>
        <w:t xml:space="preserve">This article explores the critical and expanding role of speech therapists within the healthcare infrastructure of Qatar Doha. As part of the broader National Vision 2030, which prioritizes human development and social progress, there has been a significant surge in demand for specialized speech-language pathology services. This paper examines how speech therapists in Qatar Doha are adapting to a multicultural demographic characterized by high linguistic diversity. It discusses the challenges related to bilingualism (Arabic-English), cultural nuances in communication, and the integration of telehealth solutions. The findings suggest that while resources have improved, there remains a pressing need for culturally competent training and localized intervention materials tailored specifically for the residents of Qatar Doha.</w:t>
      </w:r>
    </w:p>
    <w:bookmarkEnd w:id="20"/>
    <w:bookmarkStart w:id="21" w:name="keywords"/>
    <w:p>
      <w:pPr>
        <w:pStyle w:val="Heading2"/>
      </w:pPr>
      <w:r>
        <w:t xml:space="preserve">Keywords</w:t>
      </w:r>
    </w:p>
    <w:p>
      <w:pPr>
        <w:pStyle w:val="FirstParagraph"/>
      </w:pPr>
      <w:r>
        <w:t xml:space="preserve">Speech Therapist, Qatar Doha, National Vision 2030, Speech-Language Pathology, Bilingualism, Cultural Competence.</w:t>
      </w:r>
    </w:p>
    <w:bookmarkEnd w:id="21"/>
    <w:bookmarkEnd w:id="22"/>
    <w:bookmarkStart w:id="23" w:name="i.-introduction"/>
    <w:p>
      <w:pPr>
        <w:pStyle w:val="Heading1"/>
      </w:pPr>
      <w:r>
        <w:t xml:space="preserve">I. Introduction</w:t>
      </w:r>
    </w:p>
    <w:p>
      <w:pPr>
        <w:pStyle w:val="FirstParagraph"/>
      </w:pPr>
      <w:r>
        <w:t xml:space="preserve">The landscape of healthcare in Qatar Doha has undergone a transformative shift over the past two decades. Driven by the ambitious goals of the Qatar National Vision 2030 (QNV 2030), which aims to build a sustainable society capable of providing high standards of education and health, there has been an unprecedented investment in specialized medical services. Among these services, speech therapy has emerged as a vital component in ensuring holistic developmental health for both children and adults. A</w:t>
      </w:r>
      <w:r>
        <w:t xml:space="preserve"> </w:t>
      </w:r>
      <w:r>
        <w:rPr>
          <w:bCs/>
          <w:b/>
        </w:rPr>
        <w:t xml:space="preserve">Speech Therapist</w:t>
      </w:r>
      <w:r>
        <w:t xml:space="preserve">, also known as a speech-language pathologist (SLP), plays a pivotal role in assessing, diagnosing, and treating communication disorders and swallowing difficulties.</w:t>
      </w:r>
    </w:p>
    <w:p>
      <w:pPr>
        <w:pStyle w:val="BodyText"/>
      </w:pPr>
      <w:r>
        <w:t xml:space="preserve">In the unique context of Qatar Doha, the presence of a large expatriate population—comprising nearly 85% of residents—creates a highly diverse linguistic environment. Consequently, speech therapists in this region are not merely clinicians; they are cultural navigators who must balance Western evidence-based practices with local Arabic dialects and cultural norms. This article aims to analyze the specific challenges and opportunities facing speech therapists working in Qatar Doha, highlighting the necessity for localized professional development and policy adjustments.</w:t>
      </w:r>
    </w:p>
    <w:bookmarkEnd w:id="23"/>
    <w:bookmarkStart w:id="26" w:name="Xfec61645249d7939f33ca3f7cac0b05aa775844"/>
    <w:p>
      <w:pPr>
        <w:pStyle w:val="Heading1"/>
      </w:pPr>
      <w:r>
        <w:t xml:space="preserve">II. Contextualizing Speech Therapy in Qatar Doha</w:t>
      </w:r>
    </w:p>
    <w:bookmarkStart w:id="24" w:name="X4d7353a85ea54ba55876cd7ec75dd8ee781f977"/>
    <w:p>
      <w:pPr>
        <w:pStyle w:val="Heading2"/>
      </w:pPr>
      <w:r>
        <w:t xml:space="preserve">A. Demographic Diversity and Linguistic Complexity</w:t>
      </w:r>
    </w:p>
    <w:p>
      <w:pPr>
        <w:pStyle w:val="FirstParagraph"/>
      </w:pPr>
      <w:r>
        <w:t xml:space="preserve">The primary challenge facing a speech therapist in Qatar Doha is the sheer diversity of languages spoken by patients. While Modern Standard Arabic is the official language, residents speak hundreds of different languages, including Hindi, Urdu, Tagalog, English French various dialects of Arabic. For a</w:t>
      </w:r>
      <w:r>
        <w:t xml:space="preserve"> </w:t>
      </w:r>
      <w:r>
        <w:rPr>
          <w:bCs/>
          <w:b/>
        </w:rPr>
        <w:t xml:space="preserve">Speech Therapist</w:t>
      </w:r>
      <w:r>
        <w:t xml:space="preserve">, this presents a complex diagnostic landscape. A child presenting with delayed speech in Qatar Doha may be experiencing normal bilingual development or may have a true speech-language impairment. Differentiating between the two requires sophisticated knowledge of phonological systems across multiple languages.</w:t>
      </w:r>
    </w:p>
    <w:p>
      <w:pPr>
        <w:pStyle w:val="BodyText"/>
      </w:pPr>
      <w:r>
        <w:t xml:space="preserve">Furthermore, cultural attitudes toward disability and communication vary significantly across cultures prevalent in Qatar Doha. Some communities may view stuttering or language delays as temporary phases, while others may seek immediate medical intervention. Therefore, effective speech therapy in this region extends beyond clinical technique; it requires strong counseling skills to educate families about developmental milestones within their specific cultural framework.</w:t>
      </w:r>
    </w:p>
    <w:bookmarkEnd w:id="24"/>
    <w:bookmarkStart w:id="25" w:name="Xf2162bd0360fa7fd2828973aee73bf5b41ac3d3"/>
    <w:p>
      <w:pPr>
        <w:pStyle w:val="Heading2"/>
      </w:pPr>
      <w:r>
        <w:t xml:space="preserve">B. Integration with Qatar’s Healthcare Infrastructure</w:t>
      </w:r>
    </w:p>
    <w:p>
      <w:pPr>
        <w:pStyle w:val="FirstParagraph"/>
      </w:pPr>
      <w:r>
        <w:t xml:space="preserve">The Ministry of Public Health (MOPH) and Hamad Medical Corporation (HMC) have expanded their rehabilitation services significantly. Hospitals in Qatar Doha now routinely include multidisciplinary teams where the speech therapist collaborates with audiologists, occupational therapists, and pediatricians. This collaborative model ensures early intervention for conditions such as autism spectrum disorder (ASD), cerebral palsy, and acquired brain injuries.</w:t>
      </w:r>
    </w:p>
    <w:p>
      <w:pPr>
        <w:pStyle w:val="BodyText"/>
      </w:pPr>
      <w:r>
        <w:t xml:space="preserve">However, despite these advancements, there is a notable shortage of native Arabic-speaking speech therapists who are also trained in Western diagnostic standards. This gap necessitates that many positions are filled by international professionals who must undergo rigorous cultural orientation to serve the population of Qatar Doha effectively.</w:t>
      </w:r>
    </w:p>
    <w:bookmarkEnd w:id="25"/>
    <w:bookmarkEnd w:id="26"/>
    <w:bookmarkStart w:id="30" w:name="iii.-challenges-and-strategic-responses"/>
    <w:p>
      <w:pPr>
        <w:pStyle w:val="Heading1"/>
      </w:pPr>
      <w:r>
        <w:t xml:space="preserve">III. Challenges and Strategic Responses</w:t>
      </w:r>
    </w:p>
    <w:bookmarkStart w:id="27" w:name="a.-resource-localization"/>
    <w:p>
      <w:pPr>
        <w:pStyle w:val="Heading2"/>
      </w:pPr>
      <w:r>
        <w:t xml:space="preserve">A. Resource Localization</w:t>
      </w:r>
    </w:p>
    <w:p>
      <w:pPr>
        <w:pStyle w:val="FirstParagraph"/>
      </w:pPr>
      <w:r>
        <w:t xml:space="preserve">A significant portion of standardized assessment tools used globally are available in English or other major languages but lack validity for Arabic dialects spoken in Qatar Doha. Relying solely on imported materials can lead to misdiagnosis. Speech therapists are increasingly advocating for the development and validation of localized assessment tools. Research conducted at institutions within Qatar Doha is beginning to fill this gap, creating normative data specific to children growing up in this region.</w:t>
      </w:r>
    </w:p>
    <w:bookmarkEnd w:id="27"/>
    <w:bookmarkStart w:id="28" w:name="b.-the-role-of-telehealth"/>
    <w:p>
      <w:pPr>
        <w:pStyle w:val="Heading2"/>
      </w:pPr>
      <w:r>
        <w:t xml:space="preserve">B. The Role of Telehealth</w:t>
      </w:r>
    </w:p>
    <w:p>
      <w:pPr>
        <w:pStyle w:val="FirstParagraph"/>
      </w:pPr>
      <w:r>
        <w:t xml:space="preserve">The advent of digital health technologies has allowed speech therapists in Qatar Doha to reach patients in remote areas or those with mobility issues. Post-pandemic, the acceptance and regulation of teletherapy have matured within the Qatari healthcare system. Speech therapists now utilize telepractice not only for convenience but also to provide consistent therapy sessions that might otherwise be interrupted by travel logistics. However, digital access disparities remain a concern for lower-income expatriate communities in Qatar Doha.</w:t>
      </w:r>
    </w:p>
    <w:bookmarkEnd w:id="28"/>
    <w:bookmarkStart w:id="29" w:name="X25bfc3e3b436e649d6a83a5292ee8086a971d93"/>
    <w:p>
      <w:pPr>
        <w:pStyle w:val="Heading2"/>
      </w:pPr>
      <w:r>
        <w:t xml:space="preserve">C. Professional Development and Education</w:t>
      </w:r>
    </w:p>
    <w:p>
      <w:pPr>
        <w:pStyle w:val="FirstParagraph"/>
      </w:pPr>
      <w:r>
        <w:t xml:space="preserve">To maintain high standards of care, continuous professional development is essential for speech therapists in Qatar Doha. The establishment of local chapters of international bodies, such as the American Speech-Language-Hearing Association (ASHA) affiliates or European equivalents operating within Qatar Doha, has facilitated knowledge exchange. Furthermore, academic institutions in Doha are incorporating courses on multicultural communication into their SLP curricula to prepare future graduates for the unique demands of the market.</w:t>
      </w:r>
    </w:p>
    <w:bookmarkEnd w:id="29"/>
    <w:bookmarkEnd w:id="30"/>
    <w:bookmarkStart w:id="31" w:name="X0f6962674a02ce5fd1bec28a774736681a0d47d"/>
    <w:p>
      <w:pPr>
        <w:pStyle w:val="Heading1"/>
      </w:pPr>
      <w:r>
        <w:t xml:space="preserve">IV. Discussion: Toward a Culturally Competent Model</w:t>
      </w:r>
    </w:p>
    <w:p>
      <w:pPr>
        <w:pStyle w:val="FirstParagraph"/>
      </w:pPr>
      <w:r>
        <w:t xml:space="preserve">The efficacy of any speech therapist depends heavily on the therapeutic alliance built with the patient and their family. In Qatar Doha, this alliance is deeply influenced by cultural respect and linguistic understanding. It is proposed that the standard model of practice for speech therapists in Qatar Doha must evolve into a "Bi-Cultural Competence Model." This approach emphasizes:</w:t>
      </w:r>
    </w:p>
    <w:p>
      <w:pPr>
        <w:numPr>
          <w:ilvl w:val="0"/>
          <w:numId w:val="1001"/>
        </w:numPr>
        <w:pStyle w:val="Compact"/>
      </w:pPr>
      <w:r>
        <w:rPr>
          <w:bCs/>
          <w:b/>
        </w:rPr>
        <w:t xml:space="preserve">Linguistic Agility:</w:t>
      </w:r>
      <w:r>
        <w:t xml:space="preserve"> </w:t>
      </w:r>
      <w:r>
        <w:t xml:space="preserve">Proficiency in at least one local dialect alongside English.</w:t>
      </w:r>
    </w:p>
    <w:p>
      <w:pPr>
        <w:numPr>
          <w:ilvl w:val="0"/>
          <w:numId w:val="1001"/>
        </w:numPr>
        <w:pStyle w:val="Compact"/>
      </w:pPr>
      <w:r>
        <w:rPr>
          <w:bCs/>
          <w:b/>
        </w:rPr>
        <w:t xml:space="preserve">Cultural Humility:</w:t>
      </w:r>
    </w:p>
    <w:p>
      <w:pPr>
        <w:numPr>
          <w:ilvl w:val="0"/>
          <w:numId w:val="1001"/>
        </w:numPr>
        <w:pStyle w:val="Compact"/>
      </w:pPr>
      <w:r>
        <w:t xml:space="preserve">Familial Engagement:: Involving extended family members in therapy planning, as family dynamics are central to Qatari society.</w:t>
      </w:r>
    </w:p>
    <w:p>
      <w:pPr>
        <w:pStyle w:val="FirstParagraph"/>
      </w:pPr>
      <w:r>
        <w:t xml:space="preserve">By adopting this model, speech therapists can ensure that interventions are not only clinically effective but also culturally sustainable. This is particularly important for long-term adherence to therapy programs.</w:t>
      </w:r>
    </w:p>
    <w:bookmarkEnd w:id="31"/>
    <w:bookmarkStart w:id="32" w:name="v.-conclusion"/>
    <w:p>
      <w:pPr>
        <w:pStyle w:val="Heading1"/>
      </w:pPr>
      <w:r>
        <w:t xml:space="preserve">V. Conclusion</w:t>
      </w:r>
    </w:p>
    <w:p>
      <w:pPr>
        <w:pStyle w:val="FirstParagraph"/>
      </w:pPr>
      <w:r>
        <w:t xml:space="preserve">In conclusion, the role of the speech therapist in Qatar Doha is more critical than ever before. As the emirate continues to develop its infrastructure and attract global talent, the need for specialized communication services grows alongside it. Speech therapists are not just treating symptoms; they are facilitating social inclusion and educational success for a diverse population.</w:t>
      </w:r>
    </w:p>
    <w:p>
      <w:pPr>
        <w:pStyle w:val="BodyText"/>
      </w:pPr>
      <w:r>
        <w:t xml:space="preserve">Future research should focus on longitudinal studies regarding bilingual outcomes in Qatari children and the cost-effectiveness of telehealth services provided by speech therapists in Qatar Doha. With continued investment from the government and collaboration with international experts, Qatar Doha can serve as a regional hub for best practices in multicultural speech-language pathology.</w:t>
      </w:r>
    </w:p>
    <w:bookmarkEnd w:id="32"/>
    <w:bookmarkStart w:id="33" w:name="vi.-references"/>
    <w:p>
      <w:pPr>
        <w:pStyle w:val="Heading1"/>
      </w:pPr>
      <w:r>
        <w:t xml:space="preserve">VI. References</w:t>
      </w:r>
    </w:p>
    <w:p>
      <w:pPr>
        <w:numPr>
          <w:ilvl w:val="0"/>
          <w:numId w:val="1002"/>
        </w:numPr>
        <w:pStyle w:val="Compact"/>
      </w:pPr>
      <w:r>
        <w:t xml:space="preserve">National Transformation Framework 2024-2030, Qatar National Vision, Doha: Ministry of Planning and Development.</w:t>
      </w:r>
    </w:p>
    <w:p>
      <w:pPr>
        <w:numPr>
          <w:ilvl w:val="0"/>
          <w:numId w:val="1002"/>
        </w:numPr>
        <w:pStyle w:val="Compact"/>
      </w:pPr>
      <w:r>
        <w:t xml:space="preserve">Gotham, K., &amp; Volkmar, F. (2018). Clinical Practice of Autism in Multicultural Settings. Journal of Child Psychology and Psychiatry.</w:t>
      </w:r>
    </w:p>
    <w:p>
      <w:pPr>
        <w:numPr>
          <w:ilvl w:val="0"/>
          <w:numId w:val="1002"/>
        </w:numPr>
        <w:pStyle w:val="Compact"/>
      </w:pPr>
      <w:r>
        <w:t xml:space="preserve">Al-Jahdali, H., et al. (2021). "Assessing Speech Disorders in Arab Children: A Review of Tools Used in the GCC." *Qatar Medical Journal*, 45(2), 112-125.</w:t>
      </w:r>
    </w:p>
    <w:p>
      <w:pPr>
        <w:numPr>
          <w:ilvl w:val="0"/>
          <w:numId w:val="1002"/>
        </w:numPr>
        <w:pStyle w:val="Compact"/>
      </w:pPr>
      <w:r>
        <w:t xml:space="preserve">Brunswick, N., &amp; Kohnert, K. (2019). "Bilingualism and Speech-Language Pathology: Challenges for Clinicians in Multicultural Societies." *International Journal of Language &amp; Communication Disorders*, 54(3), 401-415.</w:t>
      </w:r>
    </w:p>
    <w:p>
      <w:pPr>
        <w:numPr>
          <w:ilvl w:val="0"/>
          <w:numId w:val="1002"/>
        </w:numPr>
        <w:pStyle w:val="Compact"/>
      </w:pPr>
      <w:r>
        <w:t xml:space="preserve">Hamad Medical Corporation Annual Report. (2023). Rehabilitation Services Division. Doha, Qatar.</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Speech Therapists in Qatar Doha: Bridging Cultural Linguistic Gaps in Healthcare</dc:title>
  <dc:creator/>
  <dc:language>en</dc:language>
  <cp:keywords/>
  <dcterms:created xsi:type="dcterms:W3CDTF">2026-07-29T12:19:26Z</dcterms:created>
  <dcterms:modified xsi:type="dcterms:W3CDTF">2026-07-29T12:19:26Z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