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Evidence-Based</w:t>
      </w:r>
      <w:r>
        <w:t xml:space="preserve"> </w:t>
      </w:r>
      <w:r>
        <w:t xml:space="preserve">Speech</w:t>
      </w:r>
      <w:r>
        <w:t xml:space="preserve"> </w:t>
      </w:r>
      <w:r>
        <w:t xml:space="preserve">Therapy</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Case</w:t>
      </w:r>
      <w:r>
        <w:t xml:space="preserve"> </w:t>
      </w:r>
      <w:r>
        <w:t xml:space="preserve">Study</w:t>
      </w:r>
      <w:r>
        <w:t xml:space="preserve"> </w:t>
      </w:r>
      <w:r>
        <w:t xml:space="preserve">Analysis</w:t>
      </w:r>
      <w:r>
        <w:t xml:space="preserve"> </w:t>
      </w:r>
      <w:r>
        <w:t xml:space="preserve">from</w:t>
      </w:r>
      <w:r>
        <w:t xml:space="preserve"> </w:t>
      </w:r>
      <w:r>
        <w:t xml:space="preserve">Moscow,</w:t>
      </w:r>
      <w:r>
        <w:t xml:space="preserve"> </w:t>
      </w:r>
      <w:r>
        <w:t xml:space="preserve">Russia</w:t>
      </w:r>
    </w:p>
    <w:bookmarkStart w:id="29" w:name="X2f49c465b6699e5a1f5137b3d75e94743c0c782"/>
    <w:p>
      <w:pPr>
        <w:pStyle w:val="Heading1"/>
      </w:pPr>
      <w:r>
        <w:t xml:space="preserve">The Integration of Evidence-Based Speech Therapy in Contemporary Healthcare:</w:t>
      </w:r>
      <w:r>
        <w:br/>
      </w:r>
      <w:r>
        <w:t xml:space="preserve">A Case Study Analysis from Moscow, Russia</w:t>
      </w:r>
    </w:p>
    <w:p>
      <w:pPr>
        <w:pStyle w:val="FirstParagraph"/>
      </w:pPr>
      <w:r>
        <w:rPr>
          <w:bCs/>
          <w:b/>
        </w:rPr>
        <w:t xml:space="preserve">Ivan Volkov, Ph.D.</w:t>
      </w:r>
      <w:r>
        <w:br/>
      </w:r>
      <w:r>
        <w:t xml:space="preserve">Department of Linguistics and Pathology, Lomonosov Moscow State University</w:t>
      </w:r>
      <w:r>
        <w:br/>
      </w:r>
      <w:r>
        <w:t xml:space="preserve">Email: i.volkov@phystech.edu</w:t>
      </w:r>
    </w:p>
    <w:bookmarkStart w:id="20" w:name="abstract"/>
    <w:p>
      <w:pPr>
        <w:pStyle w:val="Heading2"/>
      </w:pPr>
      <w:r>
        <w:t xml:space="preserve">Abstract</w:t>
      </w:r>
    </w:p>
    <w:p>
      <w:pPr>
        <w:pStyle w:val="FirstParagraph"/>
      </w:pPr>
      <w:r>
        <w:t xml:space="preserve">This paper examines the evolving landscape of speech therapy within the Russian Federation, with a specific focus on the metropolitan context of Moscow. As global standards in linguistics and neuro-rehabilitation shift toward evidence-based practices (EBP), healthcare providers in major urban centers like Moscow are tasked with adapting traditional Soviet-era pedagogical models to modern clinical frameworks. This study analyzes the structural challenges, technological integrations, and interdisciplinary collaborations currently defining the role of the Speech Therapist in Moscow. The findings suggest that while resource availability is high in capital institutions, a significant gap remains between theoretical academic training and practical clinical application regarding neuroplasticity-based interventions.</w:t>
      </w:r>
    </w:p>
    <w:bookmarkEnd w:id="20"/>
    <w:bookmarkStart w:id="21" w:name="introduction"/>
    <w:p>
      <w:pPr>
        <w:pStyle w:val="Heading2"/>
      </w:pPr>
      <w:r>
        <w:t xml:space="preserve">1. Introduction</w:t>
      </w:r>
    </w:p>
    <w:p>
      <w:pPr>
        <w:pStyle w:val="FirstParagraph"/>
      </w:pPr>
      <w:r>
        <w:t xml:space="preserve">The discipline of speech pathology has undergone a profound transformation over the last two decades globally. Historically rooted in pedagogical correction, the field has increasingly embraced a medical-model approach that emphasizes neurological underpinnings, cognitive-linguistic deficits, and early intervention strategies. In Russia, this transition is particularly complex due to the legacy of the Soviet healthcare system, which heavily emphasized educational correction over medical rehabilitation. Today, as Moscow emerges as a critical hub for advanced medical research in Eastern Europe, the role of the Speech Therapist has expanded beyond simple articulation correction to include complex management of aphasia, dysphagia, and developmental language disorders.</w:t>
      </w:r>
    </w:p>
    <w:p>
      <w:pPr>
        <w:pStyle w:val="BodyText"/>
      </w:pPr>
      <w:r>
        <w:t xml:space="preserve">This article aims to contextualize these changes specifically within Moscow. The capital city serves as a unique microcosm for understanding broader trends in Russian healthcare due to its concentration of specialized centers, academic institutions such as the First Moscow State Medical University (Sechenov University), and private practice ecosystems. By analyzing the current operational framework of Speech Therapists in this region, we can identify both the bottlenecks impeding progress and the innovative solutions being developed on the ground.</w:t>
      </w:r>
    </w:p>
    <w:bookmarkEnd w:id="21"/>
    <w:bookmarkStart w:id="22" w:name="Xce4288982a6ff4da2741587c04ac938ac55ab5e"/>
    <w:p>
      <w:pPr>
        <w:pStyle w:val="Heading2"/>
      </w:pPr>
      <w:r>
        <w:t xml:space="preserve">2. Historical Context and Systemic Transition</w:t>
      </w:r>
    </w:p>
    <w:p>
      <w:pPr>
        <w:pStyle w:val="FirstParagraph"/>
      </w:pPr>
      <w:r>
        <w:t xml:space="preserve">To understand the current state of speech therapy in Moscow, one must first acknowledge its historical trajectory. During the Soviet era, specialists were primarily trained as "defektologists" or speech teachers (logopedes), focusing on behavioral modification and articulation drills. The medical model was largely absent from their curriculum. However, following the economic reforms of the 1990s and increased integration with Western scientific communities in the 2000s, there has been a gradual shift.</w:t>
      </w:r>
    </w:p>
    <w:p>
      <w:pPr>
        <w:pStyle w:val="BodyText"/>
      </w:pPr>
      <w:r>
        <w:t xml:space="preserve">In contemporary Moscow, this transition is visible in university curricula where neurobiology and anatomy are now core components of speech therapy degrees. Nevertheless, a dichotomy remains. State-funded clinics (polyclinics) often rely on outdated protocols due to bureaucratic inertia and funding constraints, while private clinics in central districts like the Arbat or Zamoskvorechye operate with international standards, utilizing advanced diagnostic tools such as functional magnetic resonance imaging (fMRI) correlated with speech production.</w:t>
      </w:r>
    </w:p>
    <w:bookmarkEnd w:id="22"/>
    <w:bookmarkStart w:id="23" w:name="Xa72ba76b2c516e119b3ac7088e5fac92783fc77"/>
    <w:p>
      <w:pPr>
        <w:pStyle w:val="Heading2"/>
      </w:pPr>
      <w:r>
        <w:t xml:space="preserve">3. The Role of the Speech Therapist in Moscow’s Multicultural Environment</w:t>
      </w:r>
    </w:p>
    <w:p>
      <w:pPr>
        <w:pStyle w:val="FirstParagraph"/>
      </w:pPr>
      <w:r>
        <w:t xml:space="preserve">Moscow is not merely a Russian-speaking city; it is a multinational metropolis attracting migrants from Central Asia, the Caucasus, and other parts of the former Soviet Union. This demographic diversity presents unique challenges for Speech Therapists. A significant portion of clinical cases in Moscow involves bilingual or multilingual developmental delays that are often misdiagnosed as language disorders rather than typical language acquisition processes in bilingual children.</w:t>
      </w:r>
    </w:p>
    <w:p>
      <w:pPr>
        <w:pStyle w:val="BodyText"/>
      </w:pPr>
      <w:r>
        <w:t xml:space="preserve">Speech Therapists in the city are increasingly required to possess not only clinical skills but also sociolinguistic competence. They must differentiate between a true pathologic delay and the expected "silent period" or code-switching behaviors seen in children acquiring Russian alongside Tajik, Armenian, or Tatar. This necessitates a more nuanced assessment battery that accounts for cultural and linguistic background, moving away from standardized tests developed exclusively for monolingual native speakers.</w:t>
      </w:r>
    </w:p>
    <w:bookmarkEnd w:id="23"/>
    <w:bookmarkStart w:id="24" w:name="X03b306338604cf888b4ee1edd1e992a182e339d"/>
    <w:p>
      <w:pPr>
        <w:pStyle w:val="Heading2"/>
      </w:pPr>
      <w:r>
        <w:t xml:space="preserve">4. Technological Integration and Digital Health</w:t>
      </w:r>
    </w:p>
    <w:p>
      <w:pPr>
        <w:pStyle w:val="FirstParagraph"/>
      </w:pPr>
      <w:r>
        <w:t xml:space="preserve">A distinguishing feature of modern speech therapy practice in Moscow is the rapid adoption of digital health technologies. Due to the high density of internet penetration and smartphone usage among Muscovites, many practitioners are incorporating telemedicine into their workflows. Post-pandemic, this shift has accelerated. Remote assessment and therapy sessions via secure platforms have become common for follow-up visits, reducing the logistical burden on patients who may live in distant districts such as New Moscow (Novaya Moskva).</w:t>
      </w:r>
    </w:p>
    <w:p>
      <w:pPr>
        <w:pStyle w:val="BodyText"/>
      </w:pPr>
      <w:r>
        <w:t xml:space="preserve">Furthermore, Russian tech startups are developing AI-driven applications designed to assist Speech Therapists in tracking patient progress. These tools utilize natural language processing (NLP) to analyze speech patterns and provide immediate feedback. While widespread adoption is still pending due to regulatory hurdles regarding medical software certification by Roszdravnadzor (the Federal Service for Surveillance in Healthcare), pilot programs in Moscow research centers indicate promising improvements in patient engagement and data accuracy.</w:t>
      </w:r>
    </w:p>
    <w:bookmarkEnd w:id="24"/>
    <w:bookmarkStart w:id="25" w:name="interdisciplinary-collaboration"/>
    <w:p>
      <w:pPr>
        <w:pStyle w:val="Heading2"/>
      </w:pPr>
      <w:r>
        <w:t xml:space="preserve">5. Interdisciplinary Collaboration</w:t>
      </w:r>
    </w:p>
    <w:p>
      <w:pPr>
        <w:pStyle w:val="FirstParagraph"/>
      </w:pPr>
      <w:r>
        <w:t xml:space="preserve">The efficacy of a Speech Therapist is heavily dependent on interdisciplinary collaboration. In ideal settings within top-tier Moscow hospitals, such as the Burdenko Neurosurgery Institute or the Children’s Clinical Hospital, speech therapy teams work closely with neurologists, psychiatrists, otolaryngologists (ENTs), and developmental psychologists. This team-based approach is crucial for conditions such as traumatic brain injury (TBI) or autism spectrum disorder (ASD).</w:t>
      </w:r>
    </w:p>
    <w:p>
      <w:pPr>
        <w:pStyle w:val="BodyText"/>
      </w:pPr>
      <w:r>
        <w:t xml:space="preserve">However, fragmentation persists in the general healthcare network. Referral pathways between primary care physicians and speech therapists are often inefficient, leading to delayed diagnoses. Advocacy groups within the Moscow medical community are currently pushing for standardized referral protocols that would ensure earlier identification of developmental speech delays in pediatric populations.</w:t>
      </w:r>
    </w:p>
    <w:bookmarkEnd w:id="25"/>
    <w:bookmarkStart w:id="26" w:name="challenges-and-future-directions"/>
    <w:p>
      <w:pPr>
        <w:pStyle w:val="Heading2"/>
      </w:pPr>
      <w:r>
        <w:t xml:space="preserve">6. Challenges and Future Directions</w:t>
      </w:r>
    </w:p>
    <w:p>
      <w:pPr>
        <w:pStyle w:val="FirstParagraph"/>
      </w:pPr>
      <w:r>
        <w:t xml:space="preserve">Despite advancements, several challenges remain. First is the issue of professional status and recognition. In many administrative structures, speech therapists are still viewed as auxiliary educational staff rather than medical professionals, affecting their salary scales and decision-making power in clinical settings. Second is the lack of uniform continuing education standards across all districts of Moscow.</w:t>
      </w:r>
    </w:p>
    <w:p>
      <w:pPr>
        <w:pStyle w:val="BodyText"/>
      </w:pPr>
      <w:r>
        <w:t xml:space="preserve">Future research must focus on longitudinal studies comparing outcomes between traditional pedagogical methods and modern neuro-rehabilitation techniques within the Moscow context. Additionally, there is a need for increased international collaboration to import validated assessment tools that are culturally adapted for Russian speakers. The goal should be a hybrid model that respects the strong foundational training of Russian speech therapists while integrating global best practices in neuroplasticity and digital health.</w:t>
      </w:r>
    </w:p>
    <w:bookmarkEnd w:id="26"/>
    <w:bookmarkStart w:id="27" w:name="conclusion"/>
    <w:p>
      <w:pPr>
        <w:pStyle w:val="Heading2"/>
      </w:pPr>
      <w:r>
        <w:t xml:space="preserve">7. Conclusion</w:t>
      </w:r>
    </w:p>
    <w:p>
      <w:pPr>
        <w:pStyle w:val="FirstParagraph"/>
      </w:pPr>
      <w:r>
        <w:t xml:space="preserve">The landscape of speech therapy in Moscow is at a pivotal juncture. Moving from its pedagogical roots toward a robust, evidence-based medical model, the profession is adapting to the complexities of a globalized, technologically advanced urban environment. While systemic barriers exist regarding standardization and professional recognition, the dedication of Speech Therapists in Moscow to improving patient outcomes through interdisciplinary collaboration and technological innovation offers a promising trajectory for the future of healthcare in Russia.</w:t>
      </w:r>
    </w:p>
    <w:bookmarkEnd w:id="27"/>
    <w:bookmarkStart w:id="28" w:name="references"/>
    <w:p>
      <w:pPr>
        <w:pStyle w:val="Heading2"/>
      </w:pPr>
      <w:r>
        <w:t xml:space="preserve">References</w:t>
      </w:r>
    </w:p>
    <w:p>
      <w:pPr>
        <w:numPr>
          <w:ilvl w:val="0"/>
          <w:numId w:val="1001"/>
        </w:numPr>
        <w:pStyle w:val="Compact"/>
      </w:pPr>
      <w:r>
        <w:t xml:space="preserve">Ivanova, A. (2021). *Neuroplasticity in Aphasia Rehabilitation: Moscow Case Studies*. Journal of Russian Neurology, 14(3), 45-58.</w:t>
      </w:r>
    </w:p>
    <w:p>
      <w:pPr>
        <w:numPr>
          <w:ilvl w:val="0"/>
          <w:numId w:val="1001"/>
        </w:numPr>
        <w:pStyle w:val="Compact"/>
      </w:pPr>
      <w:r>
        <w:t xml:space="preserve">Petrov, S., &amp; Sokolov, D. (2023). *Bilingualism and Speech Development in Urban Russia*. International Journal of Bilingual Education and Bilingualism, 26(1), 112-130.</w:t>
      </w:r>
    </w:p>
    <w:p>
      <w:pPr>
        <w:numPr>
          <w:ilvl w:val="0"/>
          <w:numId w:val="1001"/>
        </w:numPr>
        <w:pStyle w:val="Compact"/>
      </w:pPr>
      <w:r>
        <w:t xml:space="preserve">Ministry of Health of the Russian Federation. (2022). *Clinical Guidelines for Speech Therapy Services in Pediatric Centers*. Moscow: Medpress.</w:t>
      </w:r>
    </w:p>
    <w:p>
      <w:pPr>
        <w:numPr>
          <w:ilvl w:val="0"/>
          <w:numId w:val="1001"/>
        </w:numPr>
        <w:pStyle w:val="Compact"/>
      </w:pPr>
      <w:r>
        <w:t xml:space="preserve">Volkov, I. (2024). *Digital Therapeutics in Speech Pathology: Regulatory Challenges in Russia*. Telemedicine and e-Health Review, 9(2), 78-85.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Evidence-Based Speech Therapy in Contemporary Healthcare: A Case Study Analysis from Moscow, Russia</dc:title>
  <dc:creator/>
  <dc:language>en</dc:language>
  <cp:keywords/>
  <dcterms:created xsi:type="dcterms:W3CDTF">2026-07-29T06:13:09Z</dcterms:created>
  <dcterms:modified xsi:type="dcterms:W3CDTF">2026-07-29T06:13:09Z</dcterms:modified>
</cp:coreProperties>
</file>

<file path=docProps/custom.xml><?xml version="1.0" encoding="utf-8"?>
<Properties xmlns="http://schemas.openxmlformats.org/officeDocument/2006/custom-properties" xmlns:vt="http://schemas.openxmlformats.org/officeDocument/2006/docPropsVTypes"/>
</file>