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Clinical</w:t>
      </w:r>
      <w:r>
        <w:t xml:space="preserve"> </w:t>
      </w:r>
      <w:r>
        <w:t xml:space="preserve">Practices,</w:t>
      </w:r>
      <w:r>
        <w:t xml:space="preserve"> </w:t>
      </w:r>
      <w:r>
        <w:t xml:space="preserve">Cultural</w:t>
      </w:r>
      <w:r>
        <w:t xml:space="preserve"> </w:t>
      </w:r>
      <w:r>
        <w:t xml:space="preserve">Contexts,</w:t>
      </w:r>
      <w:r>
        <w:t xml:space="preserve"> </w:t>
      </w:r>
      <w:r>
        <w:t xml:space="preserve">and</w:t>
      </w:r>
      <w:r>
        <w:t xml:space="preserve"> </w:t>
      </w:r>
      <w:r>
        <w:t xml:space="preserve">Professional</w:t>
      </w:r>
      <w:r>
        <w:t xml:space="preserve"> </w:t>
      </w:r>
      <w:r>
        <w:t xml:space="preserve">Development</w:t>
      </w:r>
    </w:p>
    <w:bookmarkStart w:id="28" w:name="X61cd7c790fc61484cadd1b9d5c70bf7e436f2d1"/>
    <w:p>
      <w:pPr>
        <w:pStyle w:val="Heading1"/>
      </w:pPr>
      <w:r>
        <w:t xml:space="preserve">The Evolving Role of the Speech Therapist in Russia Saint Petersburg: Clinical Practices, Cultural Contexts, and Professional Development</w:t>
      </w:r>
    </w:p>
    <w:p>
      <w:pPr>
        <w:pStyle w:val="FirstParagraph"/>
      </w:pPr>
      <w:r>
        <w:rPr>
          <w:bCs/>
          <w:b/>
        </w:rPr>
        <w:t xml:space="preserve">Alexei V. Petrov</w:t>
      </w:r>
      <w:r>
        <w:br/>
      </w:r>
      <w:r>
        <w:t xml:space="preserve">Institute of Linguistics and Rehabilitation Sciences</w:t>
      </w:r>
      <w:r>
        <w:br/>
      </w:r>
      <w:r>
        <w:t xml:space="preserve">Saint Petersburg State University, Russia Saint Petersburg</w:t>
      </w:r>
    </w:p>
    <w:bookmarkStart w:id="20" w:name="abstract"/>
    <w:p>
      <w:pPr>
        <w:pStyle w:val="Heading2"/>
      </w:pPr>
      <w:r>
        <w:t xml:space="preserve">Abstract</w:t>
      </w:r>
    </w:p>
    <w:p>
      <w:pPr>
        <w:pStyle w:val="FirstParagraph"/>
      </w:pPr>
      <w:r>
        <w:t xml:space="preserve">This article examines the contemporary landscape of speech therapy within the specific socio-geographic context of Russia Saint Petersburg. As a major cultural and academic hub, Russia Saint Petersburg presents unique challenges and opportunities for Speech Therapist professionals. This study analyzes the historical evolution of logopedic services in the region, contrasting Soviet-era foundational models with modern interdisciplinary approaches influenced by global Western practices. Furthermore, it explores the impact of linguistic diversity within Russia Saint Petersburg on diagnostic methodologies and treatment protocols for children and adults alike. The findings suggest that while traditional medical-model frameworks remain dominant, there is a significant shift toward neurorehabilitation and psycholinguistic integration in this metropolitan area.</w:t>
      </w:r>
    </w:p>
    <w:bookmarkEnd w:id="20"/>
    <w:bookmarkStart w:id="21" w:name="introduction"/>
    <w:p>
      <w:pPr>
        <w:pStyle w:val="Heading2"/>
      </w:pPr>
      <w:r>
        <w:t xml:space="preserve">1. Introduction</w:t>
      </w:r>
    </w:p>
    <w:p>
      <w:pPr>
        <w:pStyle w:val="FirstParagraph"/>
      </w:pPr>
      <w:r>
        <w:t xml:space="preserve">The field of speech pathology has undergone substantial transformation globally over the last three decades. In the specific context of Russia Saint Petersburg, a city renowned for its rich intellectual heritage and dense population, the role of the Speech Therapist is increasingly complex. Historically, logopedics in Russia was deeply rooted in neuropsychology and defectology, disciplines pioneered by scholars such as Vygotsky and Lebedinskaya. However, contemporary practice in Russia Saint Petersburg requires a synthesis of these deep theoretical foundations with emerging evidence-based practices from international speech-language pathology communities.</w:t>
      </w:r>
    </w:p>
    <w:p>
      <w:pPr>
        <w:pStyle w:val="BodyText"/>
      </w:pPr>
      <w:r>
        <w:t xml:space="preserve">This article aims to provide a comprehensive overview of the current state of speech therapy services in Russia Saint Petersburg. It addresses the structural organization of healthcare provision, the educational qualifications required for Speech Therapist professionals, and the specific cultural-linguistic factors that influence clinical decision-making in this region.</w:t>
      </w:r>
    </w:p>
    <w:bookmarkEnd w:id="21"/>
    <w:bookmarkStart w:id="22" w:name="Xfe76f3f71aeaadd81600478b18f9dda647e6314"/>
    <w:p>
      <w:pPr>
        <w:pStyle w:val="Heading2"/>
      </w:pPr>
      <w:r>
        <w:t xml:space="preserve">2. Historical Context and Structural Organization</w:t>
      </w:r>
    </w:p>
    <w:p>
      <w:pPr>
        <w:pStyle w:val="FirstParagraph"/>
      </w:pPr>
      <w:r>
        <w:t xml:space="preserve">The system of speech therapy services in Russia Saint Petersburg is part of a broader federal structure defined by the Russian Ministry of Health and the Ministry of Education and Science. Unlike many Western countries where private practice dominates, services in Russia Saint Petersburg are heavily reliant on state-funded institutions, including pediatric polyclinics, specialized rehabilitation centers, and educational kindergartens for children with special needs.</w:t>
      </w:r>
    </w:p>
    <w:p>
      <w:pPr>
        <w:pStyle w:val="BodyText"/>
      </w:pPr>
      <w:r>
        <w:t xml:space="preserve">The legacy of the Soviet medical model persists in Russia Saint Petersburg. The Speech Therapist is often viewed primarily through a medical lens, focusing on the correction of articulation disorders (dysarthria) and speech sound production (dyslalia). However, recent decades have seen an expansion into broader domains such as language comprehension, expressive language development, and social communication skills. This shift is particularly evident in advanced clinics located in the historic center of Russia Saint Petersburg, which often collaborate with universities to conduct research on cognitive-linguistic deficits.</w:t>
      </w:r>
    </w:p>
    <w:bookmarkEnd w:id="22"/>
    <w:bookmarkStart w:id="23" w:name="X3b0ea78e89db56f67d362dac4abc21fa909ec4f"/>
    <w:p>
      <w:pPr>
        <w:pStyle w:val="Heading2"/>
      </w:pPr>
      <w:r>
        <w:t xml:space="preserve">3. The Modern Speech Therapist: Qualifications and Competencies</w:t>
      </w:r>
    </w:p>
    <w:p>
      <w:pPr>
        <w:pStyle w:val="FirstParagraph"/>
      </w:pPr>
      <w:r>
        <w:t xml:space="preserve">To become a qualified Speech Therapist in Russia Saint Petersburg, individuals must undergo rigorous higher education training. Typically, this involves obtaining a degree in "Logopedics" or "Speech Therapy" from accredited universities such as Saint Petersburg State University or the Herzen University. The curriculum is demanding, combining medical sciences (neurology, psychiatry) with linguistic theory and pedagogical strategies.</w:t>
      </w:r>
    </w:p>
    <w:p>
      <w:pPr>
        <w:pStyle w:val="BodyText"/>
      </w:pPr>
      <w:r>
        <w:t xml:space="preserve">In modern Russia Saint Petersburg, the competency profile of a Speech Therapist is expanding. There is a growing demand for specialists who are proficient in:</w:t>
      </w:r>
    </w:p>
    <w:p>
      <w:pPr>
        <w:numPr>
          <w:ilvl w:val="0"/>
          <w:numId w:val="1001"/>
        </w:numPr>
        <w:pStyle w:val="Compact"/>
      </w:pPr>
      <w:r>
        <w:rPr>
          <w:bCs/>
          <w:b/>
        </w:rPr>
        <w:t xml:space="preserve">Bilingual Assessment:</w:t>
      </w:r>
      <w:r>
        <w:t xml:space="preserve"> </w:t>
      </w:r>
      <w:r>
        <w:t xml:space="preserve">Given the multicultural nature of Russia Saint Petersburg, many Speech Therapist professionals must navigate cases involving Russian as a first or second language.</w:t>
      </w:r>
    </w:p>
    <w:p>
      <w:pPr>
        <w:numPr>
          <w:ilvl w:val="0"/>
          <w:numId w:val="1001"/>
        </w:numPr>
        <w:pStyle w:val="Compact"/>
      </w:pPr>
      <w:r>
        <w:rPr>
          <w:bCs/>
          <w:b/>
        </w:rPr>
        <w:t xml:space="preserve">Digital Literacy:</w:t>
      </w:r>
      <w:r>
        <w:t xml:space="preserve"> </w:t>
      </w:r>
      <w:r>
        <w:t xml:space="preserve">The adoption of tele-speech therapy and digital diagnostic tools has accelerated post-pandemic. Professionals in this region are increasingly expected to utilize software for tracking progress and engaging with clients remotely.</w:t>
      </w:r>
    </w:p>
    <w:p>
      <w:pPr>
        <w:numPr>
          <w:ilvl w:val="0"/>
          <w:numId w:val="1001"/>
        </w:numPr>
        <w:pStyle w:val="Compact"/>
      </w:pPr>
      <w:r>
        <w:rPr>
          <w:bCs/>
          <w:b/>
        </w:rPr>
        <w:t xml:space="preserve">Interdisciplinary Collaboration:</w:t>
      </w:r>
      <w:r>
        <w:t xml:space="preserve"> </w:t>
      </w:r>
      <w:r>
        <w:t xml:space="preserve">Effective practice in Russia Saint Petersburg requires close cooperation with neurologists, psychologists, special education teachers, and pediatricians. The siloed approach of the past is giving way to team-based care models.</w:t>
      </w:r>
    </w:p>
    <w:bookmarkEnd w:id="23"/>
    <w:bookmarkStart w:id="24" w:name="Xa35add27fb38cc6d4908cec54efd768efd8ecf0"/>
    <w:p>
      <w:pPr>
        <w:pStyle w:val="Heading2"/>
      </w:pPr>
      <w:r>
        <w:t xml:space="preserve">4. Linguistic Diversity and Cultural Considerations</w:t>
      </w:r>
    </w:p>
    <w:p>
      <w:pPr>
        <w:pStyle w:val="FirstParagraph"/>
      </w:pPr>
      <w:r>
        <w:t xml:space="preserve">Russia Saint Petersburg is a melting pot of cultures, hosting populations from various regions of Russia as well as international residents. This diversity presents unique challenges for the Speech Therapist. A significant portion of clinical caseloads involves bilingual or multilingual children who may be misdiagnosed with language disorders when their difficulties stem from typical bilingual development patterns.</w:t>
      </w:r>
    </w:p>
    <w:p>
      <w:pPr>
        <w:pStyle w:val="BodyText"/>
      </w:pPr>
      <w:r>
        <w:t xml:space="preserve">Furthermore, dialectal variations within Russian and the influence of regional languages among immigrant communities require Speech Therapist professionals to adopt culturally responsive practices. Standardized testing norms, often derived from Moscow or western Russia data, may not be entirely applicable to all populations in this specific geographic area. Therefore, there is a critical need for locally validated assessment tools that account for the linguistic environment of Russia Saint Petersburg.</w:t>
      </w:r>
    </w:p>
    <w:bookmarkEnd w:id="24"/>
    <w:bookmarkStart w:id="25" w:name="challenges-and-future-directions"/>
    <w:p>
      <w:pPr>
        <w:pStyle w:val="Heading2"/>
      </w:pPr>
      <w:r>
        <w:t xml:space="preserve">5. Challenges and Future Directions</w:t>
      </w:r>
    </w:p>
    <w:p>
      <w:pPr>
        <w:pStyle w:val="FirstParagraph"/>
      </w:pPr>
      <w:r>
        <w:t xml:space="preserve">Despite advancements, several challenges persist within the speech therapy sector in Russia Saint Petersburg. Funding disparities between elite institutions in the city center and suburban areas can lead to unequal access to high-quality care. Additionally, there is a shortage of Speech Therapist specialists trained in emerging areas such as fluency disorders (stuttering) and adult neurogenic communication disorders following stroke or traumatic brain injury.</w:t>
      </w:r>
    </w:p>
    <w:p>
      <w:pPr>
        <w:pStyle w:val="BodyText"/>
      </w:pPr>
      <w:r>
        <w:t xml:space="preserve">To address these issues, professional associations in Russia Saint Petersburg are advocating for continuous education programs and standardized certification processes. The integration of international research into local practice is crucial. By fostering partnerships with global academic institutions, Speech Therapist professionals in this region can enhance their clinical efficacy and contribute to the broader scientific understanding of speech disorders.</w:t>
      </w:r>
    </w:p>
    <w:bookmarkEnd w:id="25"/>
    <w:bookmarkStart w:id="26" w:name="conclusion"/>
    <w:p>
      <w:pPr>
        <w:pStyle w:val="Heading2"/>
      </w:pPr>
      <w:r>
        <w:t xml:space="preserve">6. Conclusion</w:t>
      </w:r>
    </w:p>
    <w:p>
      <w:pPr>
        <w:pStyle w:val="FirstParagraph"/>
      </w:pPr>
      <w:r>
        <w:t xml:space="preserve">The role of the Speech Therapist in Russia Saint Petersburg is at a pivotal juncture. While rooted in strong historical traditions, the profession is actively evolving to meet modern demands. The integration of medical, educational, and social perspectives characterizes the contemporary practice in this vibrant city. For stakeholders interested in healthcare development within Russia Saint Petersburg, supporting professional development initiatives for Speech Therapist specialists will be key to improving outcomes for individuals with communication disorders. Future research should focus on longitudinal studies of intervention efficacy specific to the Russian language context and the socio-cultural dynamics of this metropolitan region.</w:t>
      </w:r>
    </w:p>
    <w:bookmarkEnd w:id="26"/>
    <w:bookmarkStart w:id="27" w:name="references"/>
    <w:p>
      <w:pPr>
        <w:pStyle w:val="Heading2"/>
      </w:pPr>
      <w:r>
        <w:t xml:space="preserve">References</w:t>
      </w:r>
    </w:p>
    <w:p>
      <w:pPr>
        <w:pStyle w:val="FirstParagraph"/>
      </w:pPr>
      <w:r>
        <w:rPr>
          <w:iCs/>
          <w:i/>
        </w:rPr>
        <w:t xml:space="preserve">(Note: References are illustrative for academic formatting purposes)</w:t>
      </w:r>
    </w:p>
    <w:p>
      <w:pPr>
        <w:numPr>
          <w:ilvl w:val="0"/>
          <w:numId w:val="1002"/>
        </w:numPr>
        <w:pStyle w:val="Compact"/>
      </w:pPr>
      <w:r>
        <w:t xml:space="preserve">Bondar, O. (2018). *Historical Perspectives on Logopedics in Russia*. Saint Petersburg: Academic Publishing House.</w:t>
      </w:r>
    </w:p>
    <w:p>
      <w:pPr>
        <w:numPr>
          <w:ilvl w:val="0"/>
          <w:numId w:val="1002"/>
        </w:numPr>
        <w:pStyle w:val="Compact"/>
      </w:pPr>
      <w:r>
        <w:t xml:space="preserve">Gromova, E., &amp; Tikhomirova, A. (2020). "Bilingualism and Speech Development in Metropolitan Russia." *Journal of Clinical Linguistics*, 34(2), 112-130.</w:t>
      </w:r>
    </w:p>
    <w:p>
      <w:pPr>
        <w:numPr>
          <w:ilvl w:val="0"/>
          <w:numId w:val="1002"/>
        </w:numPr>
        <w:pStyle w:val="Compact"/>
      </w:pPr>
      <w:r>
        <w:t xml:space="preserve">Kozulin, A. (2019). "Vygotsky’s Legacy in Contemporary Speech Therapy Practice." *Russian Psychological Journal*, 5(4), 45-67.</w:t>
      </w:r>
    </w:p>
    <w:p>
      <w:pPr>
        <w:numPr>
          <w:ilvl w:val="0"/>
          <w:numId w:val="1002"/>
        </w:numPr>
        <w:pStyle w:val="Compact"/>
      </w:pPr>
      <w:r>
        <w:t xml:space="preserve">Luria, A. R. (1976). *Higher Cortical Functions in Man*. New York: Basic Books. (Classic foundational text influencing Russian models).</w:t>
      </w:r>
    </w:p>
    <w:p>
      <w:pPr>
        <w:numPr>
          <w:ilvl w:val="0"/>
          <w:numId w:val="1002"/>
        </w:numPr>
        <w:pStyle w:val="Compact"/>
      </w:pPr>
      <w:r>
        <w:t xml:space="preserve">Russian Ministry of Health. (2022). *National Standards for Speech Therapy Services*. Moscow: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Russia Saint Petersburg: Clinical Practices, Cultural Contexts, and Professional Development</dc:title>
  <dc:creator/>
  <dc:language>en</dc:language>
  <cp:keywords/>
  <dcterms:created xsi:type="dcterms:W3CDTF">2026-07-29T17:15:06Z</dcterms:created>
  <dcterms:modified xsi:type="dcterms:W3CDTF">2026-07-29T17:15:06Z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