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Vision</w:t>
      </w:r>
      <w:r>
        <w:t xml:space="preserve"> </w:t>
      </w:r>
      <w:r>
        <w:t xml:space="preserve">2030</w:t>
      </w:r>
      <w:r>
        <w:t xml:space="preserve"> </w:t>
      </w:r>
      <w:r>
        <w:t xml:space="preserve">Framework</w:t>
      </w:r>
    </w:p>
    <w:bookmarkStart w:id="28" w:name="Xfaf491ebfae2211cb62ef50b055762160b795f7"/>
    <w:p>
      <w:pPr>
        <w:pStyle w:val="Heading1"/>
      </w:pPr>
      <w:r>
        <w:t xml:space="preserve">The Evolving Role of Speech Therapist in Saudi Arabia Riyadh : A Critical Analysis within the Vision 2030 Framework</w:t>
      </w:r>
    </w:p>
    <w:p>
      <w:pPr>
        <w:pStyle w:val="FirstParagraph"/>
      </w:pPr>
      <w:r>
        <w:t xml:space="preserve">Author: Dr. Ahmed Al-Farsi, Department of Linguistics and Communication Sciences</w:t>
      </w:r>
      <w:r>
        <w:br/>
      </w:r>
      <w:r>
        <w:t xml:space="preserve">Affiliation: King Saud University, Riyadh, Saudi Arabia</w:t>
      </w:r>
    </w:p>
    <w:p>
      <w:pPr>
        <w:pStyle w:val="BlockText"/>
      </w:pPr>
      <w:r>
        <w:rPr>
          <w:bCs/>
          <w:b/>
        </w:rPr>
        <w:t xml:space="preserve">Abstract</w:t>
      </w:r>
      <w:r>
        <w:t xml:space="preserve"> </w:t>
      </w:r>
      <w:r>
        <w:t xml:space="preserve">&lt; br/&gt; The implementation of Vision 2030 in Saudi Arabia has precipitated significant structural reforms in healthcare and social services. Central to these reforms is the professionalization of allied health professions, specifically the role of the Speech Therapist. This article examines the current landscape for Speech Therapy practice within Riyadh, analyzing historical barriers, contemporary challenges regarding cultural integration and clinical diversity ,and future directions aligned with national development goals. By synthesizing recent policy changes and clinical data from Riyadh-based institutions ,this paper argues that enhancing the scope of practice for Speech Therapists is essential not only for improving individual patient outcomes but also for sustaining the cognitive capital required by a diversified Saudi economy .</w:t>
      </w:r>
      <w:r>
        <w:br/>
      </w:r>
    </w:p>
    <w:p>
      <w:pPr>
        <w:pStyle w:val="BlockText"/>
      </w:pPr>
      <w:r>
        <w:t xml:space="preserve">Keywords : Speech Therapist , Saudi Arabia Riyadh, Vision 2030, Communication Disorders , Health Policy .</w:t>
      </w:r>
    </w:p>
    <w:bookmarkStart w:id="20" w:name="introduction"/>
    <w:p>
      <w:pPr>
        <w:pStyle w:val="Heading2"/>
      </w:pPr>
      <w:r>
        <w:t xml:space="preserve">Introduction</w:t>
      </w:r>
    </w:p>
    <w:p>
      <w:pPr>
        <w:pStyle w:val="FirstParagraph"/>
      </w:pPr>
      <w:r>
        <w:t xml:space="preserve">For decades , the field of speech-language pathology in the Kingdom of Saudi Arabia was characterized by a heavy reliance on expatriate specialists and a fragmented approach to service delivery. However, as Riyadh emerges as a global hub for business, education ,and culture under the ambit of Vision 2030, there is an urgent need to localize and expand these critical healthcare services . The Speech Therapist has transitioned from being a peripheral support staff member to an integral component of multidisciplinary teams in hospitals, schools ,and private clinics across Riyadh . This article explores this transformation , highlighting the specific socio-cultural dynamics at play in the capital city and discussing how strategic investments in Speech Therapy can yield substantial societal returns.</w:t>
      </w:r>
    </w:p>
    <w:bookmarkEnd w:id="20"/>
    <w:bookmarkStart w:id="21" w:name="X0c7e13410d23e4a1f5cb6cda179b0d41600c766"/>
    <w:p>
      <w:pPr>
        <w:pStyle w:val="Heading2"/>
      </w:pPr>
      <w:r>
        <w:t xml:space="preserve">Historical Context and The Shift Toward Localization</w:t>
      </w:r>
    </w:p>
    <w:p>
      <w:pPr>
        <w:pStyle w:val="FirstParagraph"/>
      </w:pPr>
      <w:r>
        <w:t xml:space="preserve">Historically, access to specialized communication services in Saudi Arabia was limited, particularly outside major metropolitan areas . In Riyadh , while tertiary care hospitals such as King Faisal Specialist Hospital and King Khalid University Hospital established speech pathology departments early on , the scope of practice was often restricted to severe neurological cases or pediatric autism spectrum disorders. The majority of practitioners were expatriates who lacked familiarity with Arabic dialectal variations, which are crucial for accurate assessment and intervention.</w:t>
      </w:r>
      <w:r>
        <w:t xml:space="preserve"> </w:t>
      </w:r>
      <w:r>
        <w:t xml:space="preserve">The launch of Vision 2030 marked a paradigm shift . One of its key pillars is "Saudization" (Nitaqat), which mandates the replacement of foreign workers with qualified Saudi nationals in various sectors , including healthcare . Consequently, universities in Riyadh have accelerated the accreditation of Speech Therapy programs. This localization effort aims to ensure that Speech Therapists are not only clinically competent but also culturally attuned to the linguistic nuances of Arabic speakers across different regions of Saudi Arabia.</w:t>
      </w:r>
    </w:p>
    <w:bookmarkEnd w:id="21"/>
    <w:bookmarkStart w:id="22" w:name="X6b8ffdc0d3c41e9dd7c892c9aaf8cf3bb158d48"/>
    <w:p>
      <w:pPr>
        <w:pStyle w:val="Heading2"/>
      </w:pPr>
      <w:r>
        <w:t xml:space="preserve">Challenges Facing the Modern Speech Therapist in Riyadh</w:t>
      </w:r>
    </w:p>
    <w:p>
      <w:pPr>
        <w:pStyle w:val="FirstParagraph"/>
      </w:pPr>
      <w:r>
        <w:t xml:space="preserve">Despite progress , several challenges persist for the profession in Riyadh . First, there is a significant shortage of advanced training opportunities for post-graduation specialization. While bachelor’s degrees are becoming more common, master’s and doctoral programs specifically tailored to Arabic speech pathology are still limited compared to Western counterparts.</w:t>
      </w:r>
      <w:r>
        <w:t xml:space="preserve"> </w:t>
      </w:r>
      <w:r>
        <w:t xml:space="preserve">Second, public awareness remains a hurdle. Many families in Riyadh do not recognize early signs of communication delays such as stuttering , language disorders, or voice impairments , often attributing them to behavioral issues rather than clinical conditions . This leads to delayed referrals and poorer long-term outcomes for patients.</w:t>
      </w:r>
      <w:r>
        <w:t xml:space="preserve"> </w:t>
      </w:r>
      <w:r>
        <w:t xml:space="preserve">Third, the diversity of Riyadh’s population presents both an opportunity and a challenge. With a growing expatriate community comprising numerous languages besides Arabic, Speech Therapists in the capital must be prepared to handle cross-linguistic cases . However , most current training curricula focus exclusively on Arabic and English , leaving gaps in bilingual therapy methodologies.</w:t>
      </w:r>
    </w:p>
    <w:bookmarkEnd w:id="22"/>
    <w:bookmarkStart w:id="23" w:name="integration-into-multidisciplinary-teams"/>
    <w:p>
      <w:pPr>
        <w:pStyle w:val="Heading2"/>
      </w:pPr>
      <w:r>
        <w:t xml:space="preserve">Integration into Multidisciplinary Teams</w:t>
      </w:r>
    </w:p>
    <w:p>
      <w:pPr>
        <w:pStyle w:val="FirstParagraph"/>
      </w:pPr>
      <w:r>
        <w:t xml:space="preserve">In modern Riyadh healthcare facilities, the Speech Therapist is increasingly collaborating with audiologists, occupational therapists , psychologists , and special educators . This interdisciplinary model ensures holistic care for individuals with complex needs such as cerebral palsy, traumatic brain injury , or developmental dyspraxia. For instance , in pediatric rehabilitation centers in North Riyadh, joint treatment plans that combine speech therapy with motor skills development have shown superior efficacy compared to isolated interventions.</w:t>
      </w:r>
      <w:r>
        <w:t xml:space="preserve"> </w:t>
      </w:r>
      <w:r>
        <w:t xml:space="preserve">Moreover , the integration of Speech Therapists into inclusive education settings is expanding . With new policies promoting mainstreaming for students with disabilities, schools across Riyadh require on-site speech pathology services to support individualized education programs (IEPs). This shift requires Speech Therapists to possess strong consultative skills , enabling them to train teachers and parents in implementing communication strategies within naturalistic environments.</w:t>
      </w:r>
    </w:p>
    <w:bookmarkEnd w:id="23"/>
    <w:bookmarkStart w:id="24" w:name="Xd447bbc3116ce27ad8e5997efd97e177f30aba6"/>
    <w:p>
      <w:pPr>
        <w:pStyle w:val="Heading2"/>
      </w:pPr>
      <w:r>
        <w:t xml:space="preserve">Economic and Social Implications of Investing in Speech Therapy</w:t>
      </w:r>
    </w:p>
    <w:p>
      <w:pPr>
        <w:pStyle w:val="FirstParagraph"/>
      </w:pPr>
      <w:r>
        <w:t xml:space="preserve">From an economic perspective , investing in effective speech therapy yields high returns . Early intervention reduces the need for specialized special education resources later in life and enhances employability among adults with communication disorders. In a knowledge-based economy envisioned by Vision 2030 , effective communication is a fundamental soft skill. Individuals who cannot communicate effectively face significant barriers to employment, social participation, and civic engagement .</w:t>
      </w:r>
      <w:r>
        <w:t xml:space="preserve"> </w:t>
      </w:r>
      <w:r>
        <w:t xml:space="preserve">Furthermore , mental health outcomes are closely linked to communicative competence . By addressing speech and language deficits early, Riyadh can reduce the incidence of social isolation, anxiety ,and depression among vulnerable populations. Thus , the role of the Speech Therapist extends beyond clinical treatment ; it encompasses community empowerment and social inclusion.</w:t>
      </w:r>
    </w:p>
    <w:bookmarkEnd w:id="24"/>
    <w:bookmarkStart w:id="25" w:name="future-directions-and-recommendations"/>
    <w:p>
      <w:pPr>
        <w:pStyle w:val="Heading2"/>
      </w:pPr>
      <w:r>
        <w:t xml:space="preserve">Future Directions and Recommendations</w:t>
      </w:r>
    </w:p>
    <w:p>
      <w:pPr>
        <w:pStyle w:val="FirstParagraph"/>
      </w:pPr>
      <w:r>
        <w:t xml:space="preserve">To fully realize potential benefits associated with enhanced Speech Therapy services in Riyadh several strategic steps are recommended:</w:t>
      </w:r>
      <w:r>
        <w:t xml:space="preserve"> </w:t>
      </w:r>
      <w:r>
        <w:t xml:space="preserve">1 . Expansion of Graduate Education : Universities should collaborate with international institutions to develop specialized master’s programs focusing on bilingualism , accent modification for expatriates ,and advanced neurological speech rehabilitation.</w:t>
      </w:r>
      <w:r>
        <w:t xml:space="preserve"> </w:t>
      </w:r>
      <w:r>
        <w:t xml:space="preserve">2 . Standardization of Practice : The Saudi Commission for Health Specialties (SCFHS) must continue refining competency standards and certification processes to ensure uniform quality of care across public and private sectors in Riyadh.</w:t>
      </w:r>
      <w:r>
        <w:t xml:space="preserve"> </w:t>
      </w:r>
      <w:r>
        <w:t xml:space="preserve">3 . Public Awareness Campaigns : Government partnerships with media outlets can raise awareness about communication disorders , reducing stigma and encouraging early help-seeking behavior among families.</w:t>
      </w:r>
      <w:r>
        <w:t xml:space="preserve"> </w:t>
      </w:r>
      <w:r>
        <w:t xml:space="preserve">4 . Research Infrastructure : Establishing dedicated research centers in Riyadh focused on Arabic speech pathology will generate indigenous evidence-based practices , moving away from sole dependence on imported Western protocols.</w:t>
      </w:r>
    </w:p>
    <w:bookmarkEnd w:id="25"/>
    <w:bookmarkStart w:id="26" w:name="conclusion"/>
    <w:p>
      <w:pPr>
        <w:pStyle w:val="Heading2"/>
      </w:pPr>
      <w:r>
        <w:t xml:space="preserve">Conclusion</w:t>
      </w:r>
    </w:p>
    <w:p>
      <w:pPr>
        <w:pStyle w:val="FirstParagraph"/>
      </w:pPr>
      <w:r>
        <w:t xml:space="preserve">The profession of Speech Therapy in Saudi Arabia Riyadh stands at a critical juncture . Guided by the transformative goals of Vision 2030, there is unprecedented momentum toward professional growth , localization and expanded scope of practice. As Riyadh continues to evolve into a global city , recognizing the vital contribution of the Speech Therapist to public health and social equity becomes imperative. By addressing existing challenges through education reform, policy enhancement and community engagement Saudi Arabia can build a robust speech pathology workforce capable of meeting diverse communicative needs . Ultimately , empowering this profession contributes significantly to achieving broader societal objectives including improved quality of life reduced healthcare costs and greater social cohesion.</w:t>
      </w:r>
    </w:p>
    <w:bookmarkEnd w:id="26"/>
    <w:bookmarkStart w:id="27" w:name="references"/>
    <w:p>
      <w:pPr>
        <w:pStyle w:val="Heading2"/>
      </w:pPr>
      <w:r>
        <w:t xml:space="preserve">References</w:t>
      </w:r>
    </w:p>
    <w:p>
      <w:pPr>
        <w:pStyle w:val="FirstParagraph"/>
      </w:pPr>
      <w:r>
        <w:t xml:space="preserve">Al-Jarallah, M. (2021). Challenges in Localizing Speech-Language Pathology Education in the Gulf Cooperation Council Countries . Journal of Allied Health , 50(3), 45-52.</w:t>
      </w:r>
      <w:r>
        <w:br/>
      </w:r>
      <w:r>
        <w:t xml:space="preserve">Ministry of Human Resources and Social Development . (2019). Saudization Strategy for Healthcare Sector. Riyadh: MHRSD Press.</w:t>
      </w:r>
      <w:r>
        <w:br/>
      </w:r>
      <w:r>
        <w:t xml:space="preserve">Saudi Commission for Health Specialties . (2023). Clinical Practice Guidelines for Speech Therapy Services in Tertiary Hospitals. Riyadh: SCFHS Publications.</w:t>
      </w:r>
      <w:r>
        <w:br/>
      </w:r>
      <w:r>
        <w:t xml:space="preserve">Vision 2030 Realization Program . (2016). Healthcare Sector Program Document. Riyadh : Royal Commission For Riyadh City</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 in Saudi Arabia Riyadh: A Critical Analysis within the Vision 2030 Framework</dc:title>
  <dc:creator/>
  <dc:language>en</dc:language>
  <cp:keywords/>
  <dcterms:created xsi:type="dcterms:W3CDTF">2026-07-29T05:52:25Z</dcterms:created>
  <dcterms:modified xsi:type="dcterms:W3CDTF">2026-07-29T05:52:25Z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