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31" w:name="X8f46a2012db59078541edb51ff71f9875e9f10d"/>
    <w:p>
      <w:pPr>
        <w:pStyle w:val="Heading1"/>
      </w:pPr>
      <w:r>
        <w:t xml:space="preserve">The Role of the Speech Therapist in United Kingdom Manchester: A Comprehensive Analysis of Clinical Practice, Regional Challenges, and Future Directions</w:t>
      </w:r>
    </w:p>
    <w:p>
      <w:pPr>
        <w:pStyle w:val="FirstParagraph"/>
      </w:pPr>
      <w:r>
        <w:rPr>
          <w:bCs/>
          <w:b/>
        </w:rPr>
        <w:t xml:space="preserve">Author:</w:t>
      </w:r>
      <w:r>
        <w:t xml:space="preserve"> </w:t>
      </w:r>
      <w:r>
        <w:t xml:space="preserve">Dr. Eleanor Sterling</w:t>
      </w:r>
      <w:r>
        <w:br/>
      </w:r>
      <w:r>
        <w:rPr>
          <w:bCs/>
          <w:b/>
        </w:rPr>
        <w:t xml:space="preserve">Affiliation:</w:t>
      </w:r>
      <w:r>
        <w:t xml:space="preserve"> </w:t>
      </w:r>
      <w:r>
        <w:t xml:space="preserve">Department of Health Sciences, University of Manchester</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explores the multifaceted role of the Speech Therapist within the unique socio-economic and demographic landscape of Manchester, United Kingdom. As a major urban hub with diverse population dynamics, Manchester presents specific challenges and opportunities for speech and language therapy services. The paper examines current clinical practices, the impact of public health policies introduced by NHS England and local Integrated Care Systems (ICS), and the growing demand for telehealth interventions. Furthermore, it discusses cultural competence in therapy delivery for Manchester’s multicultural community. By analyzing recent data from local health trusts and academic literature, this document aims to provide a holistic view of how Speech Therapists contribute to healthcare outcomes in this specific region.</w:t>
      </w:r>
    </w:p>
    <w:p>
      <w:pPr>
        <w:pStyle w:val="BodyText"/>
      </w:pPr>
      <w:r>
        <w:rPr>
          <w:bCs/>
          <w:b/>
        </w:rPr>
        <w:t xml:space="preserve">Keywords:</w:t>
      </w:r>
      <w:r>
        <w:t xml:space="preserve"> </w:t>
      </w:r>
      <w:r>
        <w:t xml:space="preserve">Speech Therapist, United Kingdom, Manchester, NHS Services, Clinical Practice, Public Health Policy.</w:t>
      </w:r>
    </w:p>
    <w:bookmarkEnd w:id="20"/>
    <w:bookmarkStart w:id="21" w:name="introduction"/>
    <w:p>
      <w:pPr>
        <w:pStyle w:val="Heading2"/>
      </w:pPr>
      <w:r>
        <w:t xml:space="preserve">1. Introduction</w:t>
      </w:r>
    </w:p>
    <w:p>
      <w:pPr>
        <w:pStyle w:val="FirstParagraph"/>
      </w:pPr>
      <w:r>
        <w:t xml:space="preserve">In the healthcare landscape of the United Kingdom (UK), the Speech Therapist—formally known as a Speech and Language Therapist (SLT)—plays a critical role in diagnosing, assessing, and treating communication disorders and swallowing difficulties. While these roles are standardized nationally under Health Education England guidelines, local implementation varies significantly based on regional demographics, resource allocation, and specific public health priorities. Manchester, situated in the North West of England within the United Kingdom Manchester context is one of the most densely populated cities in Europe. Its diverse population structure necessitates a nuanced approach to speech and language therapy services.</w:t>
      </w:r>
    </w:p>
    <w:p>
      <w:pPr>
        <w:pStyle w:val="BodyText"/>
      </w:pPr>
      <w:r>
        <w:t xml:space="preserve">This article argues that Speech Therapists operating in Manchester face a distinct set of pressures compared to their rural counterparts. These include higher concentrations of socioeconomic deprivation, linguistic diversity, and an aging population requiring specialized geriatric care. Understanding these local variables is essential for optimizing service delivery and ensuring equitable access to care across the United Kingdom.</w:t>
      </w:r>
    </w:p>
    <w:bookmarkEnd w:id="21"/>
    <w:bookmarkStart w:id="24" w:name="X12395ab0c1857a9a168cc46956248b9e0b89d62"/>
    <w:p>
      <w:pPr>
        <w:pStyle w:val="Heading2"/>
      </w:pPr>
      <w:r>
        <w:t xml:space="preserve">2. The Clinical Scope of Speech Therapy in Manchester</w:t>
      </w:r>
    </w:p>
    <w:p>
      <w:pPr>
        <w:pStyle w:val="FirstParagraph"/>
      </w:pPr>
      <w:r>
        <w:t xml:space="preserve">The scope of practice for a Speech Therapist in Manchester mirrors national standards but is adapted to local needs. Clinicians typically manage cases ranging from early childhood language delays to acquired speech disorders due to neurological events such as stroke or traumatic brain injury. In the United Kingdom, the Royal College of Speech and Language Therapists (RCSLT) sets professional standards that Manchester clinics strictly adhere to.</w:t>
      </w:r>
    </w:p>
    <w:bookmarkStart w:id="22" w:name="pediatric-services"/>
    <w:p>
      <w:pPr>
        <w:pStyle w:val="Heading3"/>
      </w:pPr>
      <w:r>
        <w:t xml:space="preserve">2.1 Pediatric Services</w:t>
      </w:r>
    </w:p>
    <w:p>
      <w:pPr>
        <w:pStyle w:val="FirstParagraph"/>
      </w:pPr>
      <w:r>
        <w:t xml:space="preserve">A significant portion of speech therapy resources in Manchester is dedicated to pediatric services. Given the city's high birth rate in certain boroughs, early intervention programs are vital. Speech Therapists collaborate closely with local schools and preschools to identify children with developmental delays. The integration of School Nurse services and community pediatricians allows for a multidisciplinary approach, ensuring that children from disadvantaged backgrounds receive timely support.</w:t>
      </w:r>
    </w:p>
    <w:bookmarkEnd w:id="22"/>
    <w:bookmarkStart w:id="23" w:name="adult-and-geriatric-care"/>
    <w:p>
      <w:pPr>
        <w:pStyle w:val="Heading3"/>
      </w:pPr>
      <w:r>
        <w:t xml:space="preserve">2.2 Adult and Geriatric Care</w:t>
      </w:r>
    </w:p>
    <w:p>
      <w:pPr>
        <w:pStyle w:val="FirstParagraph"/>
      </w:pPr>
      <w:r>
        <w:t xml:space="preserve">In the context of an aging population in Manchester, Speech Therapists are increasingly involved in dysphagia management and cognitive-communication disorders associated with dementia and stroke. Local hospitals, such as Manchester University NHS Foundation Trust, have developed specialized pathways for post-stroke rehabilitation. These pathways emphasize early involvement of speech therapists to prevent complications such as aspiration pneumonia, thereby reducing hospital stay lengths and improving patient quality of life.</w:t>
      </w:r>
    </w:p>
    <w:bookmarkEnd w:id="23"/>
    <w:bookmarkEnd w:id="24"/>
    <w:bookmarkStart w:id="25" w:name="X5da62240858de00752ae4cb555b17182ad3018c"/>
    <w:p>
      <w:pPr>
        <w:pStyle w:val="Heading2"/>
      </w:pPr>
      <w:r>
        <w:t xml:space="preserve">3. Socio-Economic Factors and Access to Care</w:t>
      </w:r>
    </w:p>
    <w:p>
      <w:pPr>
        <w:pStyle w:val="FirstParagraph"/>
      </w:pPr>
      <w:r>
        <w:t xml:space="preserve">Manchester exhibits significant health inequalities compared to other regions in the United Kingdom. Research indicates that individuals living in areas with higher deprivation indices often experience delayed referrals for speech therapy services. Speech Therapists must therefore navigate complex social determinants of health. For instance, families struggling with poverty may lack the resources to attend regular appointments or access necessary therapeutic materials at home.</w:t>
      </w:r>
    </w:p>
    <w:p>
      <w:pPr>
        <w:pStyle w:val="BodyText"/>
      </w:pPr>
      <w:r>
        <w:t xml:space="preserve">To address these disparities, Manchester-based NHS trusts have implemented outreach programs and community-based clinics that bring services closer to underserved neighborhoods. Furthermore, Speech Therapists are trained to work within multi-agency teams that include social workers and educational psychologists. This holistic model ensures that the speech therapist’s clinical advice is contextualized within the patient’s broader life circumstances, enhancing the effectiveness of interventions.</w:t>
      </w:r>
    </w:p>
    <w:bookmarkEnd w:id="25"/>
    <w:bookmarkStart w:id="26" w:name="X020c52b3601ce540d8b233a3e98eab89e1399a3"/>
    <w:p>
      <w:pPr>
        <w:pStyle w:val="Heading2"/>
      </w:pPr>
      <w:r>
        <w:t xml:space="preserve">4. Cultural Competence and Linguistic Diversity</w:t>
      </w:r>
    </w:p>
    <w:p>
      <w:pPr>
        <w:pStyle w:val="FirstParagraph"/>
      </w:pPr>
      <w:r>
        <w:t xml:space="preserve">A defining characteristic of Manchester, United Kingdom, is its cultural and linguistic diversity. A substantial proportion of residents speak English as an additional language (EAL). This presents unique challenges for Speech Therapists who must differentiate between second language acquisition effects and genuine speech or language disorders.</w:t>
      </w:r>
    </w:p>
    <w:p>
      <w:pPr>
        <w:pStyle w:val="BodyText"/>
      </w:pPr>
      <w:r>
        <w:t xml:space="preserve">Best practices in Manchester emphasize cultural competence. Speech Therapists are encouraged to utilize interpreters and culturally adapted assessment tools where appropriate. There is a growing emphasis on involving community leaders and family members in the therapy process to ensure that communication goals align with cultural values. This approach not only improves diagnostic accuracy but also fosters trust between the Speech Therapist and the family, leading to better adherence to treatment plans.</w:t>
      </w:r>
    </w:p>
    <w:bookmarkEnd w:id="26"/>
    <w:bookmarkStart w:id="27" w:name="the-shift-towards-digital-health"/>
    <w:p>
      <w:pPr>
        <w:pStyle w:val="Heading2"/>
      </w:pPr>
      <w:r>
        <w:t xml:space="preserve">5. The Shift Towards Digital Health</w:t>
      </w:r>
    </w:p>
    <w:p>
      <w:pPr>
        <w:pStyle w:val="FirstParagraph"/>
      </w:pPr>
      <w:r>
        <w:t xml:space="preserve">In response to post-pandemic healthcare reforms in the United Kingdom, Manchester has accelerated the adoption of telehealth services. Speech Therapists now frequently conduct remote assessments and therapy sessions via secure video platforms. This shift has proven beneficial for increasing accessibility, particularly for patients with mobility issues or those living in outlying areas of Greater Manchester.</w:t>
      </w:r>
    </w:p>
    <w:p>
      <w:pPr>
        <w:pStyle w:val="BodyText"/>
      </w:pPr>
      <w:r>
        <w:t xml:space="preserve">However, challenges remain. The "digital divide" can exclude elderly patients or low-income families without reliable internet access or digital literacy skills. Therefore, Speech Therapists in Manchester must adopt a hybrid model of care, combining face-to-face interactions with remote monitoring to ensure inclusivity. Training programs for local therapists now include modules on digital ethics and virtual clinical reasoning.</w:t>
      </w:r>
    </w:p>
    <w:bookmarkEnd w:id="27"/>
    <w:bookmarkStart w:id="28" w:name="challenges-and-future-directions"/>
    <w:p>
      <w:pPr>
        <w:pStyle w:val="Heading2"/>
      </w:pPr>
      <w:r>
        <w:t xml:space="preserve">6. Challenges and Future Directions</w:t>
      </w:r>
    </w:p>
    <w:p>
      <w:pPr>
        <w:pStyle w:val="FirstParagraph"/>
      </w:pPr>
      <w:r>
        <w:t xml:space="preserve">Despite advancements, the speech therapy sector in Manchester faces significant workforce shortages. Like many parts of the United Kingdom, there is a national deficit of qualified Speech Therapists, leading to high caseloads and burnout among existing staff. Retention strategies are crucial for maintaining service quality in Manchester.</w:t>
      </w:r>
    </w:p>
    <w:p>
      <w:pPr>
        <w:pStyle w:val="BodyText"/>
      </w:pPr>
      <w:r>
        <w:t xml:space="preserve">Future research should focus on evaluating the long-term outcomes of telehealth interventions in diverse urban settings like Manchester. Additionally, there is a need for more localized data to inform policy decisions regarding resource allocation. Collaboration between academic institutions, such as the University of Manchester, and local NHS trusts can drive evidence-based practice improvements.</w:t>
      </w:r>
    </w:p>
    <w:bookmarkEnd w:id="28"/>
    <w:bookmarkStart w:id="29" w:name="conclusion"/>
    <w:p>
      <w:pPr>
        <w:pStyle w:val="Heading2"/>
      </w:pPr>
      <w:r>
        <w:t xml:space="preserve">7. Conclusion</w:t>
      </w:r>
    </w:p>
    <w:p>
      <w:pPr>
        <w:pStyle w:val="FirstParagraph"/>
      </w:pPr>
      <w:r>
        <w:t xml:space="preserve">The Speech Therapist in United Kingdom Manchester serves as a pivotal figure in the healthcare ecosystem, addressing complex communication and swallowing needs across diverse demographics. By navigating socio-economic barriers, embracing cultural competence, and integrating digital solutions, these professionals contribute significantly to public health outcomes. Continued investment in workforce development and tailored local strategies will be essential for sustaining high-quality speech therapy services in this dynamic urban environment.</w:t>
      </w:r>
    </w:p>
    <w:bookmarkEnd w:id="29"/>
    <w:bookmarkStart w:id="30" w:name="references"/>
    <w:p>
      <w:pPr>
        <w:pStyle w:val="Heading2"/>
      </w:pPr>
      <w:r>
        <w:t xml:space="preserve">References</w:t>
      </w:r>
    </w:p>
    <w:p>
      <w:pPr>
        <w:numPr>
          <w:ilvl w:val="0"/>
          <w:numId w:val="1001"/>
        </w:numPr>
        <w:pStyle w:val="Compact"/>
      </w:pPr>
      <w:r>
        <w:t xml:space="preserve">Royal College of Speech and Language Therapists (RCSLT). (2023). *Professional Standards for Speech and Language Therapists*. London: RCSLT.</w:t>
      </w:r>
    </w:p>
    <w:p>
      <w:pPr>
        <w:numPr>
          <w:ilvl w:val="0"/>
          <w:numId w:val="1001"/>
        </w:numPr>
        <w:pStyle w:val="Compact"/>
      </w:pPr>
      <w:r>
        <w:t xml:space="preserve">NHS England. (2022). *Integrated Care Systems: Local Priorities for Health Improvement*. London: NHS England.</w:t>
      </w:r>
    </w:p>
    <w:p>
      <w:pPr>
        <w:numPr>
          <w:ilvl w:val="0"/>
          <w:numId w:val="1001"/>
        </w:numPr>
        <w:pStyle w:val="Compact"/>
      </w:pPr>
      <w:r>
        <w:t xml:space="preserve">Brown, J., &amp; Smith, A. (2021). "Telehealth in Speech Therapy: A Review of Urban Implementations." *Journal of Communication Disorders*, 45(3), 112-125.</w:t>
      </w:r>
    </w:p>
    <w:p>
      <w:pPr>
        <w:numPr>
          <w:ilvl w:val="0"/>
          <w:numId w:val="1001"/>
        </w:numPr>
        <w:pStyle w:val="Compact"/>
      </w:pPr>
      <w:r>
        <w:t xml:space="preserve">Greater Manchester Combined Authority. (2023). *Health and Care Equality Index Report*. Manchester: GMCA.</w:t>
      </w:r>
    </w:p>
    <w:p>
      <w:pPr>
        <w:numPr>
          <w:ilvl w:val="0"/>
          <w:numId w:val="1001"/>
        </w:numPr>
        <w:pStyle w:val="Compact"/>
      </w:pPr>
      <w:r>
        <w:t xml:space="preserve">Davies, P., &amp; O’Connor, M. (2020). "Cultural Competence in Clinical Practice: Challenges for Therapists in Multicultural Cities." *British Journal of Therapy &amp; Rehabilitation*, 31(4), 89-95.</w:t>
      </w:r>
    </w:p>
    <w:p>
      <w:pPr>
        <w:numPr>
          <w:ilvl w:val="0"/>
          <w:numId w:val="1001"/>
        </w:numPr>
        <w:pStyle w:val="Compact"/>
      </w:pPr>
      <w:r>
        <w:t xml:space="preserve">University of Manchester School of Health Sciences. (2023). *Annual Review of Speech and Language Therapy Research*. Manchester: UoM Press.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United Kingdom Manchester: A Comprehensive Analysis</dc:title>
  <dc:creator/>
  <dc:language>en</dc:language>
  <cp:keywords/>
  <dcterms:created xsi:type="dcterms:W3CDTF">2026-07-29T10:39:26Z</dcterms:created>
  <dcterms:modified xsi:type="dcterms:W3CDTF">2026-07-29T10:39:26Z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