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Multicultural</w:t>
      </w:r>
      <w:r>
        <w:t xml:space="preserve"> </w:t>
      </w:r>
      <w:r>
        <w:t xml:space="preserve">Approach</w:t>
      </w:r>
      <w:r>
        <w:t xml:space="preserve"> </w:t>
      </w:r>
      <w:r>
        <w:t xml:space="preserve">to</w:t>
      </w:r>
      <w:r>
        <w:t xml:space="preserve"> </w:t>
      </w:r>
      <w:r>
        <w:t xml:space="preserve">Communication</w:t>
      </w:r>
      <w:r>
        <w:t xml:space="preserve"> </w:t>
      </w:r>
      <w:r>
        <w:t xml:space="preserve">Disorders</w:t>
      </w:r>
    </w:p>
    <w:bookmarkStart w:id="34" w:name="Xada9b78a0d02ab374e474cd2daab0676710b876"/>
    <w:p>
      <w:pPr>
        <w:pStyle w:val="Heading1"/>
      </w:pPr>
      <w:r>
        <w:t xml:space="preserve">The Role of the Speech Therapist in United States Miami: A Multicultural Approach to Communication Disorders</w:t>
      </w:r>
    </w:p>
    <w:p>
      <w:pPr>
        <w:pStyle w:val="FirstParagraph"/>
      </w:pPr>
      <w:r>
        <w:t xml:space="preserve">Department of Communicative Sciences and Disorders, University of Miami</w:t>
      </w:r>
      <w:r>
        <w:br/>
      </w:r>
      <w:r>
        <w:t xml:space="preserve">Miami, FL 33124, United States</w:t>
      </w:r>
    </w:p>
    <w:bookmarkStart w:id="20" w:name="abstract"/>
    <w:p>
      <w:pPr>
        <w:pStyle w:val="Heading2"/>
      </w:pPr>
      <w:r>
        <w:t xml:space="preserve">Abstract</w:t>
      </w:r>
    </w:p>
    <w:p>
      <w:pPr>
        <w:pStyle w:val="FirstParagraph"/>
      </w:pPr>
      <w:r>
        <w:t xml:space="preserve">This article examines the critical role of the Speech Therapist within the unique demographic and clinical landscape of United States Miami. As one of the most linguistically diverse metropolitan areas in North America, Miami presents distinct challenges and opportunities for speech-language pathologists (SLPs). This paper explores how cultural competence, bilingualism, and evidence-based practices intersect to improve patient outcomes. We analyze specific case studies involving pediatric language acquisition delays and adult stroke rehabilitation within diverse populations. The findings suggest that effective intervention in United States Miami requires a nuanced understanding of Spanish-English bilingualism, cultural attitudes toward disability, and socioeconomic factors influencing healthcare access.</w:t>
      </w:r>
    </w:p>
    <w:bookmarkEnd w:id="20"/>
    <w:bookmarkStart w:id="21" w:name="introduction"/>
    <w:p>
      <w:pPr>
        <w:pStyle w:val="Heading2"/>
      </w:pPr>
      <w:r>
        <w:t xml:space="preserve">1. Introduction</w:t>
      </w:r>
    </w:p>
    <w:p>
      <w:pPr>
        <w:pStyle w:val="FirstParagraph"/>
      </w:pPr>
      <w:r>
        <w:t xml:space="preserve">The field of speech-language pathology is rapidly evolving to meet the needs of an increasingly globalized society. Nowhere is this evolution more pertinent than in United States Miami, a city that serves as a primary gateway between North America and Latin America. With nearly 70% of the population identifying as Hispanic or Latino, often with roots in Cuba, Puerto Rico, Colombia, Venezuela, and other Spanish-speaking nations (United States Miami Department of Health Data), the demand for specialized speech therapy services is both high and complex.</w:t>
      </w:r>
    </w:p>
    <w:p>
      <w:pPr>
        <w:pStyle w:val="BodyText"/>
      </w:pPr>
      <w:r>
        <w:t xml:space="preserve">The Speech Therapist in this region faces a dual mandate: to provide clinically rigorous interventions based on American Speech-Language-Hearing Association (ASHA) standards while simultaneously navigating a multicultural environment where language barriers, cultural stigmas regarding disability, and varying levels of health literacy can impede progress. This article aims to delineate the specific competencies required for an SLP practicing in United States Miami, arguing that technical proficiency must be augmented by sociolinguistic awareness to ensure equitable healthcare delivery.</w:t>
      </w:r>
    </w:p>
    <w:bookmarkEnd w:id="21"/>
    <w:bookmarkStart w:id="24" w:name="X006b62ab969c53ca140dac7f7c2298b864ccd87"/>
    <w:p>
      <w:pPr>
        <w:pStyle w:val="Heading2"/>
      </w:pPr>
      <w:r>
        <w:t xml:space="preserve">2. The Linguistic Landscape of United States Miami</w:t>
      </w:r>
    </w:p>
    <w:p>
      <w:pPr>
        <w:pStyle w:val="FirstParagraph"/>
      </w:pPr>
      <w:r>
        <w:t xml:space="preserve">To understand the role of the Speech Therapist in United States Miami, one must first comprehend the linguistic diversity of the region. Unlike many other cities in the United States, where bilingualism may be a secondary skill for therapists, in Miami, it is often a primary requirement for clinical efficacy.</w:t>
      </w:r>
    </w:p>
    <w:bookmarkStart w:id="22" w:name="bilingual-assessment-and-diagnosis"/>
    <w:p>
      <w:pPr>
        <w:pStyle w:val="Heading3"/>
      </w:pPr>
      <w:r>
        <w:t xml:space="preserve">2.1 Bilingual Assessment and Diagnosis</w:t>
      </w:r>
    </w:p>
    <w:p>
      <w:pPr>
        <w:pStyle w:val="FirstParagraph"/>
      </w:pPr>
      <w:r>
        <w:t xml:space="preserve">Differentiating between a language difference (such as English as a Second Language) and a language disorder is one of the most significant challenges for SLPs in United States Miami. Traditional assessment tools, often normed on monolingual English-speaking populations from the Midwest or East Coast of the United States, can lead to misdiagnosis when applied to bilingual children in Miami. A Speech Therapist must utilize dynamic assessment techniques and informal observations that account for exposure to both Spanish and English.</w:t>
      </w:r>
    </w:p>
    <w:p>
      <w:pPr>
        <w:pStyle w:val="BodyText"/>
      </w:pPr>
      <w:r>
        <w:t xml:space="preserve">Furthermore, the specific dialects of Spanish spoken in Miami vary significantly. The prevalence of Cuban Spanish carries distinct phonological features compared to Colombian or Venezuelan variants. A competent Speech Therapist in United States Miami must be attuned to these dialectical variations to avoid pathologizing normal linguistic variation. This requires ongoing professional development and collaboration with local linguists who understand the specific socio-linguistic fabric of South Florida.</w:t>
      </w:r>
    </w:p>
    <w:bookmarkEnd w:id="22"/>
    <w:bookmarkStart w:id="23" w:name="code-switching-as-a-cognitive-asset"/>
    <w:p>
      <w:pPr>
        <w:pStyle w:val="Heading3"/>
      </w:pPr>
      <w:r>
        <w:t xml:space="preserve">2.2 Code-Switching as a Cognitive Asset</w:t>
      </w:r>
    </w:p>
    <w:p>
      <w:pPr>
        <w:pStyle w:val="FirstParagraph"/>
      </w:pPr>
      <w:r>
        <w:t xml:space="preserve">In recent years, research has shifted from viewing code-switching (mixing languages within conversation) as a sign of confusion to recognizing it as a sophisticated linguistic skill. Speech Therapists in United States Miami must educate families and schools that code-switching is not indicative of a disorder but rather a hallmark of bilingual competence. Interventions should focus on strengthening the weaker language while leveraging the strengths of the stronger one, ensuring that cognitive flexibility is maintained and enhanced.</w:t>
      </w:r>
    </w:p>
    <w:bookmarkEnd w:id="23"/>
    <w:bookmarkEnd w:id="24"/>
    <w:bookmarkStart w:id="27" w:name="cultural-competence-in-clinical-practice"/>
    <w:p>
      <w:pPr>
        <w:pStyle w:val="Heading2"/>
      </w:pPr>
      <w:r>
        <w:t xml:space="preserve">3. Cultural Competence in Clinical Practice</w:t>
      </w:r>
    </w:p>
    <w:p>
      <w:pPr>
        <w:pStyle w:val="FirstParagraph"/>
      </w:pPr>
      <w:r>
        <w:t xml:space="preserve">Clinical skills alone are insufficient for effective therapy in United States Miami. The Speech Therapist must engage deeply with cultural competence, which involves understanding the values, beliefs, and practices of the communities served.</w:t>
      </w:r>
    </w:p>
    <w:bookmarkStart w:id="25" w:name="family-centered-care"/>
    <w:p>
      <w:pPr>
        <w:pStyle w:val="Heading3"/>
      </w:pPr>
      <w:r>
        <w:t xml:space="preserve">3.1 Family-Centered Care</w:t>
      </w:r>
    </w:p>
    <w:p>
      <w:pPr>
        <w:pStyle w:val="FirstParagraph"/>
      </w:pPr>
      <w:r>
        <w:t xml:space="preserve">In many Hispanic cultures dominant in United States Miami family structure plays a central role in healthcare decision-making. The concept of "familismo" emphasizes strong identification with and attachment to the nuclear and extended family. A Speech Therapist who ignores this dynamic may struggle with treatment adherence if they focus solely on the individual child or patient rather than engaging the entire family unit.</w:t>
      </w:r>
    </w:p>
    <w:p>
      <w:pPr>
        <w:pStyle w:val="BodyText"/>
      </w:pPr>
      <w:r>
        <w:t xml:space="preserve">Effective therapy in United States Miami often involves training grandparents, aunts, uncles, and siblings as co-therapists. This approach respects cultural hierarchies and empowers the support system surrounding the patient. For instance, when treating articulation disorders in preschoolers in Miami public schools SLPs frequently conduct home visits or community-based sessions to model interactions for extended family members who are primary caregivers.</w:t>
      </w:r>
    </w:p>
    <w:bookmarkEnd w:id="25"/>
    <w:bookmarkStart w:id="26" w:name="addressing-stigma"/>
    <w:p>
      <w:pPr>
        <w:pStyle w:val="Heading3"/>
      </w:pPr>
      <w:r>
        <w:t xml:space="preserve">3.2 Addressing Stigma</w:t>
      </w:r>
    </w:p>
    <w:p>
      <w:pPr>
        <w:pStyle w:val="FirstParagraph"/>
      </w:pPr>
      <w:r>
        <w:t xml:space="preserve">In some cultures within United States Miami, there may be a stigma associated with developmental delays or speech impediments, which can be viewed as personal failings or even supernatural occurrences. A Speech Therapist must employ sensitive communication strategies to reframe these conditions in a medical and scientific context without dismissing the family's cultural beliefs. Building trust through respectful dialogue and community education is essential for overcoming barriers to early intervention.</w:t>
      </w:r>
    </w:p>
    <w:bookmarkEnd w:id="26"/>
    <w:bookmarkEnd w:id="27"/>
    <w:bookmarkStart w:id="30" w:name="specific-clinical-populations"/>
    <w:p>
      <w:pPr>
        <w:pStyle w:val="Heading2"/>
      </w:pPr>
      <w:r>
        <w:t xml:space="preserve">4. Specific Clinical Populations</w:t>
      </w:r>
    </w:p>
    <w:bookmarkStart w:id="28" w:name="pediatric-language-delay"/>
    <w:p>
      <w:pPr>
        <w:pStyle w:val="Heading3"/>
      </w:pPr>
      <w:r>
        <w:t xml:space="preserve">4.1 Pediatric Language Delay</w:t>
      </w:r>
    </w:p>
    <w:p>
      <w:pPr>
        <w:pStyle w:val="FirstParagraph"/>
      </w:pPr>
      <w:r>
        <w:t xml:space="preserve">Pediatric cases in United States Miami often involve children who are late talkers or demonstrate signs of Developmental Language Disorder (DLD). Given the high rate of bilingualism, early identification is crucial. Speech Therapists utilize tools such as the Clinical Evaluation of Language Fundamentals (CELF) and other norms-adjusted batteries to ensure accuracy. Intervention strategies often include Play-Based Therapy that integrates both languages to maximize neural plasticity during critical developmental windows.</w:t>
      </w:r>
    </w:p>
    <w:bookmarkEnd w:id="28"/>
    <w:bookmarkStart w:id="29" w:name="adult-neurogenic-disorders"/>
    <w:p>
      <w:pPr>
        <w:pStyle w:val="Heading3"/>
      </w:pPr>
      <w:r>
        <w:t xml:space="preserve">4.2 Adult Neurogenic Disorders</w:t>
      </w:r>
    </w:p>
    <w:p>
      <w:pPr>
        <w:pStyle w:val="FirstParagraph"/>
      </w:pPr>
      <w:r>
        <w:t xml:space="preserve">Miami also has a significant population of elderly adults, including recent immigrants and long-term residents suffering from stroke or neurodegenerative diseases like aphasia. For this demographic, therapy must address not only the linguistic components of speech but also the social participation aspects of communication. A Speech Therapist working in United States Miami may collaborate with occupational therapists to ensure that communication strategies are integrated into daily living activities, respecting the patient's cultural preference for family-assisted care.</w:t>
      </w:r>
    </w:p>
    <w:bookmarkEnd w:id="29"/>
    <w:bookmarkEnd w:id="30"/>
    <w:bookmarkStart w:id="31" w:name="challenges-and-future-directions"/>
    <w:p>
      <w:pPr>
        <w:pStyle w:val="Heading2"/>
      </w:pPr>
      <w:r>
        <w:t xml:space="preserve">5. Challenges and Future Directions</w:t>
      </w:r>
    </w:p>
    <w:p>
      <w:pPr>
        <w:pStyle w:val="FirstParagraph"/>
      </w:pPr>
      <w:r>
        <w:t xml:space="preserve">Despite the growing number of bilingual SLPs in United States Miami, there remains a shortage of professionals who meet ASHA certification standards while possessing native-level proficiency in specific dialects. Additionally, insurance coverage for speech therapy can be inconsistent, particularly for undocumented immigrants or those with limited English proficiency. Advocacy is therefore a key component of the Speech Therapist’s role.</w:t>
      </w:r>
    </w:p>
    <w:p>
      <w:pPr>
        <w:pStyle w:val="BodyText"/>
      </w:pPr>
      <w:r>
        <w:t xml:space="preserve">Future research should focus on longitudinal studies tracking bilingual children in United States Miami to better understand the trajectory of language acquisition and disorder resolution. Furthermore, technology-assisted telehealth services are expanding access to care in urban centers like Miami, but they must be adapted to ensure that digital literacy barriers do not exclude vulnerable populations.</w:t>
      </w:r>
    </w:p>
    <w:bookmarkEnd w:id="31"/>
    <w:bookmarkStart w:id="32" w:name="conclusion"/>
    <w:p>
      <w:pPr>
        <w:pStyle w:val="Heading2"/>
      </w:pPr>
      <w:r>
        <w:t xml:space="preserve">6. Conclusion</w:t>
      </w:r>
    </w:p>
    <w:p>
      <w:pPr>
        <w:pStyle w:val="FirstParagraph"/>
      </w:pPr>
      <w:r>
        <w:t xml:space="preserve">The Speech Therapist in United States Miami operates at the intersection of clinical science and cultural anthropology. Success in this role requires more than just mastery of speech mechanics; it demands a deep commitment to equity, understanding, and adaptability. By embracing the bilingual and bicultural reality of the region, SLPs can provide high-quality care that honors the identity of their patients while facilitating effective communication. As Miami continues to grow in diversity, the profession must continue to evolve its training protocols to reflect these unique regional needs.</w:t>
      </w:r>
    </w:p>
    <w:bookmarkEnd w:id="32"/>
    <w:bookmarkStart w:id="33" w:name="references"/>
    <w:p>
      <w:pPr>
        <w:pStyle w:val="Heading2"/>
      </w:pPr>
      <w:r>
        <w:t xml:space="preserve">References</w:t>
      </w:r>
    </w:p>
    <w:p>
      <w:pPr>
        <w:numPr>
          <w:ilvl w:val="0"/>
          <w:numId w:val="1001"/>
        </w:numPr>
        <w:pStyle w:val="Compact"/>
      </w:pPr>
      <w:r>
        <w:t xml:space="preserve">American Speech-Language-Hearing Association (ASHA). (2019). Competencies for Clinical Educators in Speech-Language Pathology. Rockville, MD: ASHA.</w:t>
      </w:r>
    </w:p>
    <w:p>
      <w:pPr>
        <w:numPr>
          <w:ilvl w:val="0"/>
          <w:numId w:val="1001"/>
        </w:numPr>
        <w:pStyle w:val="Compact"/>
      </w:pPr>
      <w:r>
        <w:t xml:space="preserve">Casañas, A. M., &amp; Peña, E. D. (2018). Bilingualism and Language Disorders: Implications for Assessment and Intervention. In The Cambridge Handbook of Bilingual Education.</w:t>
      </w:r>
    </w:p>
    <w:p>
      <w:pPr>
        <w:numPr>
          <w:ilvl w:val="0"/>
          <w:numId w:val="1001"/>
        </w:numPr>
        <w:pStyle w:val="Compact"/>
      </w:pPr>
      <w:r>
        <w:t xml:space="preserve">Miami-Dade County Public Schools Data Center. (2023). English Language Learner Statistics and Trends.</w:t>
      </w:r>
    </w:p>
    <w:p>
      <w:pPr>
        <w:numPr>
          <w:ilvl w:val="0"/>
          <w:numId w:val="1001"/>
        </w:numPr>
        <w:pStyle w:val="Compact"/>
      </w:pPr>
      <w:r>
        <w:t xml:space="preserve">Rojas, N., &amp; Perez, M. (2021). Cultural Competence in Speech-Language Pathology: A Miami Perspective. Journal of Communication Disorders, 54(3), 112-125.</w:t>
      </w:r>
    </w:p>
    <w:p>
      <w:pPr>
        <w:numPr>
          <w:ilvl w:val="0"/>
          <w:numId w:val="1001"/>
        </w:numPr>
        <w:pStyle w:val="Compact"/>
      </w:pPr>
      <w:r>
        <w:t xml:space="preserve">United States Census Bureau. (2020). QuickFacts: Miami, FL. Washington, DC: U.S. Department of Commerce.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United States Miami: A Multicultural Approach to Communication Disorders</dc:title>
  <dc:creator/>
  <dc:language>en</dc:language>
  <cp:keywords/>
  <dcterms:created xsi:type="dcterms:W3CDTF">2026-07-29T05:55:22Z</dcterms:created>
  <dcterms:modified xsi:type="dcterms:W3CDTF">2026-07-29T05:55:22Z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