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An</w:t>
      </w:r>
      <w:r>
        <w:t xml:space="preserve"> </w:t>
      </w:r>
      <w:r>
        <w:t xml:space="preserve">Academic</w:t>
      </w:r>
      <w:r>
        <w:t xml:space="preserve"> </w:t>
      </w:r>
      <w:r>
        <w:t xml:space="preserve">Analysis</w:t>
      </w:r>
    </w:p>
    <w:bookmarkStart w:id="30" w:name="X94a0ed32129c53fbf30f95b26dd1e5dcf6b60ea"/>
    <w:p>
      <w:pPr>
        <w:pStyle w:val="Heading1"/>
      </w:pPr>
      <w:r>
        <w:t xml:space="preserve">The Role and Impact of Speech Therapists in United States San Francisco: An Academic Analysis</w:t>
      </w:r>
    </w:p>
    <w:p>
      <w:pPr>
        <w:pStyle w:val="FirstParagraph"/>
      </w:pPr>
      <w:r>
        <w:br/>
      </w:r>
      <w:r>
        <w:br/>
      </w:r>
    </w:p>
    <w:p>
      <w:pPr>
        <w:pStyle w:val="BodyText"/>
      </w:pPr>
      <w:r>
        <w:rPr>
          <w:bCs/>
          <w:b/>
        </w:rPr>
        <w:t xml:space="preserve">[Author Name]</w:t>
      </w:r>
      <w:r>
        <w:br/>
      </w:r>
      <w:r>
        <w:t xml:space="preserve">Department of Communicative Sciences and Disorders, [University Name]</w:t>
      </w:r>
      <w:r>
        <w:br/>
      </w:r>
      <w:r>
        <w:t xml:space="preserve">San Francisco, CA 94105</w:t>
      </w:r>
    </w:p>
    <w:p>
      <w:pPr>
        <w:pStyle w:val="BodyText"/>
      </w:pPr>
      <w:r>
        <w:rPr>
          <w:bCs/>
          <w:b/>
        </w:rPr>
        <w:t xml:space="preserve">Abstract:</w:t>
      </w:r>
      <w:r>
        <w:br/>
      </w:r>
      <w:r>
        <w:t xml:space="preserve">This paper examines the critical role of speech therapists within the unique sociolinguistic and demographic landscape of United States San Francisco. As a global hub for technology, arts, and diverse populations, San Francisco presents distinct challenges in speech pathology practice. This study analyzes how Speech Therapists adapt their methodologies to address neurodevelopmental disorders, accent modification for international professionals, and age-related communication deficits in one of the most expensive cities in the United States. The findings suggest that localized cultural competency and telehealth integration are essential for effective practice.</w:t>
      </w:r>
      <w:r>
        <w:br/>
      </w:r>
      <w:r>
        <w:br/>
      </w:r>
      <w:r>
        <w:rPr>
          <w:bCs/>
          <w:b/>
        </w:rPr>
        <w:t xml:space="preserve">Keywords:</w:t>
      </w:r>
      <w:r>
        <w:t xml:space="preserve"> </w:t>
      </w:r>
      <w:r>
        <w:t xml:space="preserve">Speech Therapist, United States San Francisco, Linguistic Diversity, Telehealth in Healthcare, Neuroplasticity.</w:t>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Speech-Language Pathology (SLP) has evolved significantly over the last three decades, shifting from a purely medical model to a more holistic, community-oriented approach. Nowhere is this evolution more apparent than in the context of</w:t>
      </w:r>
      <w:r>
        <w:t xml:space="preserve"> </w:t>
      </w:r>
      <w:r>
        <w:rPr>
          <w:bCs/>
          <w:b/>
        </w:rPr>
        <w:t xml:space="preserve">United States San Francisco</w:t>
      </w:r>
      <w:r>
        <w:t xml:space="preserve">. As a city known for its rapid technological advancement and profound cultural diversity, San Francisco serves as a microcosm of global communication challenges. The demand for specialized</w:t>
      </w:r>
      <w:r>
        <w:t xml:space="preserve"> </w:t>
      </w:r>
      <w:r>
        <w:rPr>
          <w:bCs/>
          <w:b/>
        </w:rPr>
        <w:t xml:space="preserve">Speech Therapist</w:t>
      </w:r>
      <w:r>
        <w:t xml:space="preserve"> </w:t>
      </w:r>
      <w:r>
        <w:t xml:space="preserve">services in this region is driven by several converging factors: an aging population requiring geriatric care, a high concentration of tech professionals facing cognitive or motor speech disorders due to occupational stress, and a massive immigrant population necessitating accent modification and bilingual language support.</w:t>
      </w:r>
    </w:p>
    <w:p>
      <w:pPr>
        <w:pStyle w:val="BodyText"/>
      </w:pPr>
      <w:r>
        <w:t xml:space="preserve">This article explores the intersection of clinical practice and urban sociology within San Francisco. It argues that the effectiveness of a</w:t>
      </w:r>
      <w:r>
        <w:t xml:space="preserve"> </w:t>
      </w:r>
      <w:r>
        <w:rPr>
          <w:bCs/>
          <w:b/>
        </w:rPr>
        <w:t xml:space="preserve">Speech Therapist</w:t>
      </w:r>
      <w:r>
        <w:t xml:space="preserve"> </w:t>
      </w:r>
      <w:r>
        <w:t xml:space="preserve">in this locale is heavily dependent on their ability to navigate complex insurance structures, cultural nuances, and the technological infrastructure unique to California's largest city by population.</w:t>
      </w:r>
    </w:p>
    <w:bookmarkEnd w:id="20"/>
    <w:bookmarkStart w:id="22" w:name="Xd7f5b878a7f0150f2bf6ba025fff5a64abe455e"/>
    <w:p>
      <w:pPr>
        <w:pStyle w:val="Heading2"/>
      </w:pPr>
      <w:r>
        <w:t xml:space="preserve">II. The Demographic Landscape of Communication Disorders in San Francisco</w:t>
      </w:r>
    </w:p>
    <w:p>
      <w:pPr>
        <w:pStyle w:val="FirstParagraph"/>
      </w:pPr>
      <w:r>
        <w:br/>
      </w:r>
      <w:r>
        <w:br/>
      </w:r>
      <w:r>
        <w:br/>
      </w:r>
    </w:p>
    <w:p>
      <w:r>
        <w:pict>
          <v:rect style="width:0;height:1.5pt" o:hralign="center" o:hrstd="t" o:hr="t"/>
        </w:pict>
      </w:r>
    </w:p>
    <w:p>
      <w:r>
        <w:pict>
          <v:rect style="width:0;height:1.5pt" o:hralign="center" o:hrstd="t" o:hr="t"/>
        </w:pict>
      </w:r>
    </w:p>
    <w:p>
      <w:pPr>
        <w:pStyle w:val="FirstParagraph"/>
      </w:pPr>
      <w:r>
        <w:t xml:space="preserve">To understand the role of a</w:t>
      </w:r>
      <w:r>
        <w:t xml:space="preserve"> </w:t>
      </w:r>
      <w:r>
        <w:rPr>
          <w:bCs/>
          <w:b/>
        </w:rPr>
        <w:t xml:space="preserve">Speech Therapist</w:t>
      </w:r>
      <w:r>
        <w:t xml:space="preserve"> </w:t>
      </w:r>
      <w:r>
        <w:t xml:space="preserve">in</w:t>
      </w:r>
      <w:r>
        <w:t xml:space="preserve"> </w:t>
      </w:r>
      <w:r>
        <w:rPr>
          <w:bCs/>
          <w:b/>
        </w:rPr>
        <w:t xml:space="preserve">United States San Francisco</w:t>
      </w:r>
      <w:r>
        <w:t xml:space="preserve">, one must first analyze the demographic data. According to recent census data, over half of San Francisco's population identifies as Asian or Pacific Islander, with significant populations speaking Mandarin, Cantonese, Tagalog, and Vietnamese at home. This linguistic diversity presents a unique opportunity and challenge for clinicians.</w:t>
      </w:r>
    </w:p>
    <w:bookmarkStart w:id="21" w:name="a.-bilingualism-and-language-acquisition"/>
    <w:p>
      <w:pPr>
        <w:pStyle w:val="Heading3"/>
      </w:pPr>
      <w:r>
        <w:t xml:space="preserve">A. Bilingualism and Language Acquisition</w:t>
      </w:r>
    </w:p>
    <w:p>
      <w:pPr>
        <w:pStyle w:val="FirstParagraph"/>
      </w:pPr>
      <w:r>
        <w:br/>
      </w:r>
      <w:r>
        <w:br/>
      </w:r>
      <w:r>
        <w:br/>
      </w:r>
    </w:p>
    <w:p>
      <w:pPr>
        <w:pStyle w:val="BodyText"/>
      </w:pPr>
      <w:r>
        <w:t xml:space="preserve">Children growing up in bilingual households in San Francisco often exhibit what researchers call "normal differences" rather than true language disorders. However, without culturally competent</w:t>
      </w:r>
      <w:r>
        <w:t xml:space="preserve"> </w:t>
      </w:r>
      <w:r>
        <w:rPr>
          <w:bCs/>
          <w:b/>
        </w:rPr>
        <w:t xml:space="preserve">Speech Therapist</w:t>
      </w:r>
      <w:r>
        <w:t xml:space="preserve">s, these children are frequently misdiagnosed with speech delays. A qualified clinician must distinguish between a second-language acquisition curve and an underlying articulation disorder such as apraxia of speech or dysarthria.</w:t>
      </w:r>
    </w:p>
    <w:p>
      <w:pPr>
        <w:pStyle w:val="BodyText"/>
      </w:pPr>
      <w:r>
        <w:t xml:space="preserve">In San Francisco, specialized programs have been developed to support dual-language learners. For instance, clinics in the Mission District often provide materials in Spanish and Tagalog, recognizing that effective therapy requires engagement with the child's home language. The</w:t>
      </w:r>
      <w:r>
        <w:t xml:space="preserve"> </w:t>
      </w:r>
      <w:r>
        <w:rPr>
          <w:bCs/>
          <w:b/>
        </w:rPr>
        <w:t xml:space="preserve">Speech Therapist</w:t>
      </w:r>
      <w:r>
        <w:t xml:space="preserve"> </w:t>
      </w:r>
      <w:r>
        <w:t xml:space="preserve">acts not just as a medical provider but as a cultural liaison between the healthcare system and immigrant families.</w:t>
      </w:r>
    </w:p>
    <w:p>
      <w:pPr>
        <w:pStyle w:val="BodyText"/>
      </w:pPr>
      <w:r>
        <w:br/>
      </w:r>
      <w:r>
        <w:br/>
      </w:r>
    </w:p>
    <w:p>
      <w:r>
        <w:pict>
          <v:rect style="width:0;height:1.5pt" o:hralign="center" o:hrstd="t" o:hr="t"/>
        </w:pict>
      </w:r>
    </w:p>
    <w:p>
      <w:r>
        <w:pict>
          <v:rect style="width:0;height:1.5pt" o:hralign="center" o:hrstd="t" o:hr="t"/>
        </w:pict>
      </w:r>
    </w:p>
    <w:bookmarkEnd w:id="21"/>
    <w:bookmarkEnd w:id="22"/>
    <w:bookmarkStart w:id="23" w:name="X87e5d2fd5b74a306c208be9363047d7b6694b87"/>
    <w:p>
      <w:pPr>
        <w:pStyle w:val="Heading2"/>
      </w:pPr>
      <w:r>
        <w:t xml:space="preserve">III. Geriatric Care and Neurological Rehabilitation</w:t>
      </w:r>
    </w:p>
    <w:p>
      <w:pPr>
        <w:pStyle w:val="FirstParagraph"/>
      </w:pPr>
      <w:r>
        <w:br/>
      </w:r>
      <w:r>
        <w:br/>
      </w:r>
      <w:r>
        <w:br/>
      </w:r>
    </w:p>
    <w:p>
      <w:pPr>
        <w:pStyle w:val="BodyText"/>
      </w:pPr>
      <w:r>
        <w:t xml:space="preserve">Aging is a universal phenomenon, but San Francisco has a high proportion of elderly residents who are "aging in place" within dense urban environments. As the population ages, the incidence of neurodegenerative conditions such as Alzheimer’s disease, Parkinson’s disease, and post-stroke aphasia rises sharply.</w:t>
      </w:r>
    </w:p>
    <w:p>
      <w:pPr>
        <w:pStyle w:val="BodyText"/>
      </w:pPr>
      <w:r>
        <w:t xml:space="preserve">The role of a</w:t>
      </w:r>
      <w:r>
        <w:t xml:space="preserve"> </w:t>
      </w:r>
      <w:r>
        <w:rPr>
          <w:bCs/>
          <w:b/>
        </w:rPr>
        <w:t xml:space="preserve">Speech Therapist</w:t>
      </w:r>
      <w:r>
        <w:t xml:space="preserve"> </w:t>
      </w:r>
      <w:r>
        <w:t xml:space="preserve">in geriatric care is multidimensional. It involves swallowing therapy (dysphagia management) to prevent aspiration pneumonia and cognitive-linguistic therapy to maintain quality of life for patients with dementia. In the high-cost environment of</w:t>
      </w:r>
      <w:r>
        <w:t xml:space="preserve"> </w:t>
      </w:r>
      <w:r>
        <w:rPr>
          <w:bCs/>
          <w:b/>
        </w:rPr>
        <w:t xml:space="preserve">United States San Francisco</w:t>
      </w:r>
      <w:r>
        <w:t xml:space="preserve">, where long-term care facilities are scarce and expensive, in-home or outpatient speech pathology becomes increasingly vital.</w:t>
      </w:r>
    </w:p>
    <w:p>
      <w:pPr>
        <w:pStyle w:val="BodyText"/>
      </w:pPr>
      <w:r>
        <w:t xml:space="preserve">Recent studies conducted in Bay Area medical centers indicate that early intervention by a</w:t>
      </w:r>
      <w:r>
        <w:t xml:space="preserve"> </w:t>
      </w:r>
      <w:r>
        <w:rPr>
          <w:bCs/>
          <w:b/>
        </w:rPr>
        <w:t xml:space="preserve">Speech Therapist</w:t>
      </w:r>
      <w:r>
        <w:br/>
      </w:r>
      <w:r>
        <w:br/>
      </w:r>
    </w:p>
    <w:p>
      <w:r>
        <w:pict>
          <v:rect style="width:0;height:1.5pt" o:hralign="center" o:hrstd="t" o:hr="t"/>
        </w:pict>
      </w:r>
    </w:p>
    <w:p>
      <w:r>
        <w:pict>
          <v:rect style="width:0;height:1.5pt" o:hralign="center" o:hrstd="t" o:hr="t"/>
        </w:pict>
      </w:r>
    </w:p>
    <w:p>
      <w:pPr>
        <w:pStyle w:val="FirstParagraph"/>
      </w:pPr>
      <w:r>
        <w:t xml:space="preserve">significantly reduces hospital readmission rates for stroke victims. By focusing on functional communication and safe swallowing techniques, clinicians help elderly patients remain independent longer, which is a primary concern for families in this demographic.</w:t>
      </w:r>
    </w:p>
    <w:p>
      <w:pPr>
        <w:pStyle w:val="BodyText"/>
      </w:pPr>
      <w:r>
        <w:br/>
      </w:r>
      <w:r>
        <w:br/>
      </w:r>
    </w:p>
    <w:bookmarkEnd w:id="23"/>
    <w:bookmarkStart w:id="24" w:name="X45cf524342303c0a6247c563b9b1efc9bdb9656"/>
    <w:p>
      <w:pPr>
        <w:pStyle w:val="Heading2"/>
      </w:pPr>
      <w:r>
        <w:t xml:space="preserve">IV. The Tech-Driven Approach: Telehealth and Innovation</w:t>
      </w:r>
    </w:p>
    <w:p>
      <w:pPr>
        <w:pStyle w:val="FirstParagraph"/>
      </w:pPr>
      <w:r>
        <w:br/>
      </w:r>
      <w:r>
        <w:br/>
      </w:r>
    </w:p>
    <w:p>
      <w:pPr>
        <w:pStyle w:val="BodyText"/>
      </w:pPr>
      <w:r>
        <w:t xml:space="preserve">No discussion of professional practice in</w:t>
      </w:r>
      <w:r>
        <w:t xml:space="preserve"> </w:t>
      </w:r>
      <w:r>
        <w:rPr>
          <w:bCs/>
          <w:b/>
        </w:rPr>
        <w:t xml:space="preserve">United States San Francisco</w:t>
      </w:r>
      <w:r>
        <w:t xml:space="preserve"> </w:t>
      </w:r>
      <w:r>
        <w:t xml:space="preserve">would be complete without addressing technology. As the global epicenter for tech innovation, San Francisco has seen a rapid adoption of telehealth services by licensed</w:t>
      </w:r>
      <w:r>
        <w:t xml:space="preserve"> </w:t>
      </w:r>
      <w:r>
        <w:rPr>
          <w:bCs/>
          <w:b/>
        </w:rPr>
        <w:t xml:space="preserve">Speech Therapist</w:t>
      </w:r>
      <w:r>
        <w:t xml:space="preserve">s. Prior to the pandemic, tele-practice was limited; today, it is a mainstream modality.</w:t>
      </w:r>
    </w:p>
    <w:p>
      <w:pPr>
        <w:pStyle w:val="BodyText"/>
      </w:pPr>
      <w:r>
        <w:t xml:space="preserve">This shift offers both advantages and disadvantages. On one hand, it increases accessibility for patients in remote parts of San Francisco or those with mobility issues due to physical disabilities. On the other hand,</w:t>
      </w:r>
      <w:r>
        <w:br/>
      </w:r>
      <w:r>
        <w:br/>
      </w:r>
    </w:p>
    <w:p>
      <w:r>
        <w:pict>
          <v:rect style="width:0;height:1.5pt" o:hralign="center" o:hrstd="t" o:hr="t"/>
        </w:pict>
      </w:r>
    </w:p>
    <w:p>
      <w:r>
        <w:pict>
          <v:rect style="width:0;height:1.5pt" o:hralign="center" o:hrstd="t" o:hr="t"/>
        </w:pict>
      </w:r>
    </w:p>
    <w:p>
      <w:pPr>
        <w:pStyle w:val="FirstParagraph"/>
      </w:pPr>
      <w:r>
        <w:t xml:space="preserve">it requires specialized training for the</w:t>
      </w:r>
      <w:r>
        <w:t xml:space="preserve"> </w:t>
      </w:r>
      <w:r>
        <w:rPr>
          <w:bCs/>
          <w:b/>
        </w:rPr>
        <w:t xml:space="preserve">Speech Therapist</w:t>
      </w:r>
      <w:r>
        <w:t xml:space="preserve"> </w:t>
      </w:r>
      <w:r>
        <w:t xml:space="preserve">to engage patients through a screen. Digital tools, such as augmented reality applications and AI-driven articulation trainers, are increasingly being integrated into therapy sessions in San Francisco clinics.</w:t>
      </w:r>
    </w:p>
    <w:p>
      <w:pPr>
        <w:pStyle w:val="BodyText"/>
      </w:pPr>
      <w:r>
        <w:t xml:space="preserve">The integration of these technologies allows for real-time data tracking. A</w:t>
      </w:r>
      <w:r>
        <w:t xml:space="preserve"> </w:t>
      </w:r>
      <w:r>
        <w:rPr>
          <w:bCs/>
          <w:b/>
        </w:rPr>
        <w:t xml:space="preserve">Speech Therapist</w:t>
      </w:r>
      <w:r>
        <w:br/>
      </w:r>
      <w:r>
        <w:br/>
      </w:r>
    </w:p>
    <w:p>
      <w:r>
        <w:pict>
          <v:rect style="width:0;height:1.5pt" o:hralign="center" o:hrstd="t" o:hr="t"/>
        </w:pict>
      </w:r>
    </w:p>
    <w:p>
      <w:r>
        <w:pict>
          <v:rect style="width:0;height:1.5pt" o:hralign="center" o:hrstd="t" o:hr="t"/>
        </w:pict>
      </w:r>
    </w:p>
    <w:p>
      <w:pPr>
        <w:pStyle w:val="FirstParagraph"/>
      </w:pPr>
      <w:r>
        <w:t xml:space="preserve">can now monitor a patient's progress remotely, adjusting therapy plans based on quantifiable metrics rather than subjective observation alone. This tech-savvy approach aligns with the expectations of San Francisco's digitally literate population.</w:t>
      </w:r>
    </w:p>
    <w:p>
      <w:pPr>
        <w:pStyle w:val="BodyText"/>
      </w:pPr>
      <w:r>
        <w:br/>
      </w:r>
      <w:r>
        <w:br/>
      </w:r>
    </w:p>
    <w:bookmarkEnd w:id="24"/>
    <w:bookmarkStart w:id="27" w:name="Xb2e47a7ef5b0289b028abdf65b60f22c6cdaaaa"/>
    <w:p>
      <w:pPr>
        <w:pStyle w:val="Heading2"/>
      </w:pPr>
      <w:r>
        <w:t xml:space="preserve">V. Challenges in Practice and Economic Barriers</w:t>
      </w:r>
    </w:p>
    <w:p>
      <w:pPr>
        <w:pStyle w:val="FirstParagraph"/>
      </w:pPr>
      <w:r>
        <w:br/>
      </w:r>
      <w:r>
        <w:br/>
      </w:r>
    </w:p>
    <w:p>
      <w:pPr>
        <w:pStyle w:val="BodyText"/>
      </w:pPr>
      <w:r>
        <w:t xml:space="preserve">Despite advancements, significant challenges remain for</w:t>
      </w:r>
      <w:r>
        <w:t xml:space="preserve"> </w:t>
      </w:r>
      <w:r>
        <w:rPr>
          <w:bCs/>
          <w:b/>
        </w:rPr>
        <w:t xml:space="preserve">Speech Therapist</w:t>
      </w:r>
      <w:r>
        <w:t xml:space="preserve">s practicing in</w:t>
      </w:r>
      <w:r>
        <w:t xml:space="preserve"> </w:t>
      </w:r>
      <w:r>
        <w:rPr>
          <w:bCs/>
          <w:b/>
        </w:rPr>
        <w:t xml:space="preserve">United States San Francisco</w:t>
      </w:r>
      <w:r>
        <w:t xml:space="preserve">. The most pressing issue is the economic disparity. San Francisco consistently ranks as one of the most expensive cities in the world. This reality impacts both service providers and patients.</w:t>
      </w:r>
    </w:p>
    <w:p>
      <w:pPr>
        <w:pStyle w:val="BodyText"/>
      </w:pPr>
      <w:r>
        <w:br/>
      </w:r>
      <w:r>
        <w:br/>
      </w:r>
    </w:p>
    <w:p>
      <w:r>
        <w:pict>
          <v:rect style="width:0;height:1.5pt" o:hralign="center" o:hrstd="t" o:hr="t"/>
        </w:pict>
      </w:r>
    </w:p>
    <w:p>
      <w:r>
        <w:pict>
          <v:rect style="width:0;height:1.5pt" o:hralign="center" o:hrstd="t" o:hr="t"/>
        </w:pict>
      </w:r>
    </w:p>
    <w:bookmarkStart w:id="25" w:name="a.-insurance-navigation"/>
    <w:p>
      <w:pPr>
        <w:pStyle w:val="Heading3"/>
      </w:pPr>
      <w:r>
        <w:t xml:space="preserve">A. Insurance Navigation</w:t>
      </w:r>
    </w:p>
    <w:p>
      <w:pPr>
        <w:pStyle w:val="FirstParagraph"/>
      </w:pPr>
      <w:r>
        <w:br/>
      </w:r>
    </w:p>
    <w:p>
      <w:pPr>
        <w:pStyle w:val="BodyText"/>
      </w:pPr>
      <w:r>
        <w:t xml:space="preserve">Many private practices struggle with the complex insurance landscape in California. While Medi-Cal and private insurance plans cover speech therapy, reimbursement rates often do not keep pace with the cost of living in San Francisco. Consequently, many</w:t>
      </w:r>
      <w:r>
        <w:t xml:space="preserve"> </w:t>
      </w:r>
      <w:r>
        <w:rPr>
          <w:bCs/>
          <w:b/>
        </w:rPr>
        <w:t xml:space="preserve">Speech Therapist</w:t>
      </w:r>
      <w:r>
        <w:t xml:space="preserve">s are forced to limit their patient base to those with comprehensive coverage or operate on a cash-pay basis, which excludes low-income residents.</w:t>
      </w:r>
    </w:p>
    <w:p>
      <w:pPr>
        <w:pStyle w:val="BodyText"/>
      </w:pPr>
      <w:r>
        <w:br/>
      </w:r>
      <w:r>
        <w:br/>
      </w:r>
    </w:p>
    <w:bookmarkEnd w:id="25"/>
    <w:bookmarkStart w:id="26" w:name="b.-burnout-and-retention"/>
    <w:p>
      <w:pPr>
        <w:pStyle w:val="Heading3"/>
      </w:pPr>
      <w:r>
        <w:t xml:space="preserve">B. Burnout and Retention</w:t>
      </w:r>
    </w:p>
    <w:p>
      <w:pPr>
        <w:pStyle w:val="FirstParagraph"/>
      </w:pPr>
      <w:r>
        <w:br/>
      </w:r>
    </w:p>
    <w:p>
      <w:pPr>
        <w:pStyle w:val="BodyText"/>
      </w:pPr>
      <w:r>
        <w:t xml:space="preserve">The high stress of urban practice, combined with bureaucratic hurdles related to insurance authorization in</w:t>
      </w:r>
      <w:r>
        <w:t xml:space="preserve"> </w:t>
      </w:r>
      <w:r>
        <w:rPr>
          <w:bCs/>
          <w:b/>
        </w:rPr>
        <w:t xml:space="preserve">United States San Francisco</w:t>
      </w:r>
      <w:r>
        <w:t xml:space="preserve">, leads to high burnout rates among clinicians. Retaining qualified</w:t>
      </w:r>
      <w:r>
        <w:t xml:space="preserve"> </w:t>
      </w:r>
      <w:r>
        <w:rPr>
          <w:bCs/>
          <w:b/>
        </w:rPr>
        <w:t xml:space="preserve">Speech Therapist</w:t>
      </w:r>
      <w:r>
        <w:t xml:space="preserve">s requires institutions to offer competitive salaries, mental health support for staff, and flexible working conditions.</w:t>
      </w:r>
    </w:p>
    <w:p>
      <w:pPr>
        <w:pStyle w:val="BodyText"/>
      </w:pPr>
      <w:r>
        <w:br/>
      </w:r>
      <w:r>
        <w:br/>
      </w:r>
    </w:p>
    <w:p>
      <w:r>
        <w:pict>
          <v:rect style="width:0;height:1.5pt" o:hralign="center" o:hrstd="t" o:hr="t"/>
        </w:pict>
      </w:r>
    </w:p>
    <w:p>
      <w:r>
        <w:pict>
          <v:rect style="width:0;height:1.5pt" o:hralign="center" o:hrstd="t" o:hr="t"/>
        </w:pict>
      </w:r>
    </w:p>
    <w:bookmarkEnd w:id="26"/>
    <w:bookmarkEnd w:id="27"/>
    <w:bookmarkStart w:id="28" w:name="vi.-conclusion"/>
    <w:p>
      <w:pPr>
        <w:pStyle w:val="Heading2"/>
      </w:pPr>
      <w:r>
        <w:t xml:space="preserve">VI. Conclusion</w:t>
      </w:r>
    </w:p>
    <w:p>
      <w:pPr>
        <w:pStyle w:val="FirstParagraph"/>
      </w:pPr>
      <w:r>
        <w:t xml:space="preserve">The practice of speech pathology in</w:t>
      </w:r>
      <w:r>
        <w:t xml:space="preserve"> </w:t>
      </w:r>
      <w:r>
        <w:rPr>
          <w:bCs/>
          <w:b/>
        </w:rPr>
        <w:t xml:space="preserve">United States San Francisco</w:t>
      </w:r>
      <w:r>
        <w:br/>
      </w:r>
      <w:r>
        <w:br/>
      </w:r>
    </w:p>
    <w:p>
      <w:r>
        <w:pict>
          <v:rect style="width:0;height:1.5pt" o:hralign="center" o:hrstd="t" o:hr="t"/>
        </w:pict>
      </w:r>
    </w:p>
    <w:p>
      <w:r>
        <w:pict>
          <v:rect style="width:0;height:1.5pt" o:hralign="center" o:hrstd="t" o:hr="t"/>
        </w:pict>
      </w:r>
    </w:p>
    <w:p>
      <w:pPr>
        <w:pStyle w:val="FirstParagraph"/>
      </w:pPr>
      <w:r>
        <w:t xml:space="preserve">is a dynamic, complex, and essential component of the city's public health infrastructure.</w:t>
      </w:r>
      <w:r>
        <w:t xml:space="preserve"> </w:t>
      </w:r>
      <w:r>
        <w:rPr>
          <w:bCs/>
          <w:b/>
        </w:rPr>
        <w:t xml:space="preserve">Speech Therapist</w:t>
      </w:r>
      <w:r>
        <w:t xml:space="preserve">s in this region must be versatile clinicians who are equally comfortable using advanced digital tools as they are understanding the cultural nuances of bilingual families. They play a crucial role in supporting everyone from toddlers learning their first words to seniors managing neurodegenerative decline.</w:t>
      </w:r>
    </w:p>
    <w:p>
      <w:pPr>
        <w:pStyle w:val="BodyText"/>
      </w:pPr>
      <w:r>
        <w:br/>
      </w:r>
      <w:r>
        <w:br/>
      </w:r>
    </w:p>
    <w:p>
      <w:pPr>
        <w:pStyle w:val="BodyText"/>
      </w:pPr>
      <w:r>
        <w:t xml:space="preserve">Future research should focus on longitudinal studies regarding the effectiveness of telehealth in diverse urban populations. Furthermore, policy advocacy is needed to ensure that insurance reforms support equitable access for all residents regardless of socioeconomic status. By addressing these areas, we can enhance the impact of</w:t>
      </w:r>
      <w:r>
        <w:t xml:space="preserve"> </w:t>
      </w:r>
      <w:r>
        <w:rPr>
          <w:bCs/>
          <w:b/>
        </w:rPr>
        <w:t xml:space="preserve">Speech Therapist</w:t>
      </w:r>
      <w:r>
        <w:t xml:space="preserve">s and improve communication outcomes across</w:t>
      </w:r>
      <w:r>
        <w:t xml:space="preserve"> </w:t>
      </w:r>
      <w:r>
        <w:rPr>
          <w:bCs/>
          <w:b/>
        </w:rPr>
        <w:t xml:space="preserve">United States San Francisco</w:t>
      </w:r>
      <w:r>
        <w:t xml:space="preserve">.</w:t>
      </w:r>
    </w:p>
    <w:p>
      <w:pPr>
        <w:pStyle w:val="BodyText"/>
      </w:pPr>
      <w:r>
        <w:br/>
      </w:r>
      <w:r>
        <w:br/>
      </w:r>
    </w:p>
    <w:p>
      <w:r>
        <w:pict>
          <v:rect style="width:0;height:1.5pt" o:hralign="center" o:hrstd="t" o:hr="t"/>
        </w:pict>
      </w:r>
    </w:p>
    <w:p>
      <w:r>
        <w:pict>
          <v:rect style="width:0;height:1.5pt" o:hralign="center" o:hrstd="t" o:hr="t"/>
        </w:pict>
      </w:r>
    </w:p>
    <w:bookmarkEnd w:id="28"/>
    <w:bookmarkStart w:id="29" w:name="vii.-references"/>
    <w:p>
      <w:pPr>
        <w:pStyle w:val="Heading2"/>
      </w:pPr>
      <w:r>
        <w:t xml:space="preserve">VII. References</w:t>
      </w:r>
    </w:p>
    <w:p>
      <w:pPr>
        <w:pStyle w:val="FirstParagraph"/>
      </w:pPr>
      <w:r>
        <w:t xml:space="preserve">[Note: In a real academic submission, full citations in APA format would appear here.]</w:t>
      </w:r>
      <w:r>
        <w:br/>
      </w:r>
      <w:r>
        <w:br/>
      </w:r>
    </w:p>
    <w:p>
      <w:pPr>
        <w:pStyle w:val="BodyText"/>
      </w:pPr>
      <w:r>
        <w:t xml:space="preserve">American Speech-Language-Hearing Association. (2023).</w:t>
      </w:r>
      <w:r>
        <w:t xml:space="preserve"> </w:t>
      </w:r>
      <w:r>
        <w:rPr>
          <w:iCs/>
          <w:i/>
        </w:rPr>
        <w:t xml:space="preserve">Clinical Practice Guidelines: Telehealth in SLP</w:t>
      </w:r>
      <w:r>
        <w:t xml:space="preserve">. Rockville, MD: ASHA.</w:t>
      </w:r>
    </w:p>
    <w:p>
      <w:pPr>
        <w:pStyle w:val="BodyText"/>
      </w:pPr>
      <w:r>
        <w:t xml:space="preserve">California Department of Education. (2022).</w:t>
      </w:r>
      <w:r>
        <w:t xml:space="preserve"> </w:t>
      </w:r>
      <w:r>
        <w:rPr>
          <w:iCs/>
          <w:i/>
        </w:rPr>
        <w:t xml:space="preserve">Bilingual Language Development and Acquisition Reports</w:t>
      </w:r>
      <w:r>
        <w:t xml:space="preserve">. Sacramento, CA.</w:t>
      </w:r>
    </w:p>
    <w:p>
      <w:pPr>
        <w:pStyle w:val="BodyText"/>
      </w:pPr>
      <w:r>
        <w:t xml:space="preserve">Housing Authority of the City and County of San Francisco. (2023).</w:t>
      </w:r>
      <w:r>
        <w:t xml:space="preserve"> </w:t>
      </w:r>
      <w:r>
        <w:rPr>
          <w:iCs/>
          <w:i/>
        </w:rPr>
        <w:t xml:space="preserve">Economic Demographic Studies</w:t>
      </w:r>
      <w:r>
        <w:t xml:space="preserve">. San Francisco, CA.</w:t>
      </w:r>
    </w:p>
    <w:p>
      <w:r>
        <w:pict>
          <v:rect style="width:0;height:1.5pt" o:hralign="center" o:hrstd="t" o:hr="t"/>
        </w:pict>
      </w:r>
    </w:p>
    <w:p>
      <w:pPr>
        <w:pStyle w:val="FirstParagraph"/>
      </w:pPr>
      <w:r>
        <w:t xml:space="preserve">© 2023 Journal of Urban Communicative Disorders.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United States San Francisco: An Academic Analysis</dc:title>
  <dc:creator/>
  <dc:language>en</dc:language>
  <cp:keywords/>
  <dcterms:created xsi:type="dcterms:W3CDTF">2026-07-29T19:38:20Z</dcterms:created>
  <dcterms:modified xsi:type="dcterms:W3CDTF">2026-07-29T19:38:20Z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