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Tashkent,</w:t>
      </w:r>
      <w:r>
        <w:t xml:space="preserve"> </w:t>
      </w:r>
      <w:r>
        <w:t xml:space="preserve">Uzbekistan:</w:t>
      </w:r>
      <w:r>
        <w:t xml:space="preserve"> </w:t>
      </w:r>
      <w:r>
        <w:t xml:space="preserve">A</w:t>
      </w:r>
      <w:r>
        <w:t xml:space="preserve"> </w:t>
      </w:r>
      <w:r>
        <w:t xml:space="preserve">Pathway</w:t>
      </w:r>
      <w:r>
        <w:t xml:space="preserve"> </w:t>
      </w:r>
      <w:r>
        <w:t xml:space="preserve">to</w:t>
      </w:r>
      <w:r>
        <w:t xml:space="preserve"> </w:t>
      </w:r>
      <w:r>
        <w:t xml:space="preserve">Inclusive</w:t>
      </w:r>
      <w:r>
        <w:t xml:space="preserve"> </w:t>
      </w:r>
      <w:r>
        <w:t xml:space="preserve">Education</w:t>
      </w:r>
      <w:r>
        <w:t xml:space="preserve"> </w:t>
      </w:r>
      <w:r>
        <w:t xml:space="preserve">and</w:t>
      </w:r>
      <w:r>
        <w:t xml:space="preserve"> </w:t>
      </w:r>
      <w:r>
        <w:t xml:space="preserve">Social</w:t>
      </w:r>
      <w:r>
        <w:t xml:space="preserve"> </w:t>
      </w:r>
      <w:r>
        <w:t xml:space="preserve">Integration</w:t>
      </w:r>
    </w:p>
    <w:bookmarkStart w:id="27" w:name="Xf2a4f6328f08637012f32eed6d811a457efc8f2"/>
    <w:p>
      <w:pPr>
        <w:pStyle w:val="Heading1"/>
      </w:pPr>
      <w:r>
        <w:t xml:space="preserve">The Role and Development of Speech Therapists in Tashkent, Uzbekistan: A Pathway to Inclusive Education and Social Integration</w:t>
      </w:r>
    </w:p>
    <w:p>
      <w:pPr>
        <w:pStyle w:val="FirstParagraph"/>
      </w:pPr>
      <w:r>
        <w:rPr>
          <w:bCs/>
          <w:b/>
        </w:rPr>
        <w:t xml:space="preserve">Author:</w:t>
      </w:r>
      <w:r>
        <w:br/>
      </w:r>
      <w:r>
        <w:t xml:space="preserve">A. Rakhimov</w:t>
      </w:r>
      <w:r>
        <w:br/>
      </w:r>
      <w:r>
        <w:rPr>
          <w:iCs/>
          <w:i/>
        </w:rPr>
        <w:t xml:space="preserve">Institute of Special Pedagogy, Tashkent State Pedagogical University, Uzbekistan</w:t>
      </w:r>
    </w:p>
    <w:p>
      <w:pPr>
        <w:pStyle w:val="BodyText"/>
      </w:pPr>
      <w:r>
        <w:t xml:space="preserve">Abstract</w:t>
      </w:r>
    </w:p>
    <w:p>
      <w:pPr>
        <w:pStyle w:val="BodyText"/>
      </w:pPr>
      <w:r>
        <w:t xml:space="preserve">This article examines the evolving landscape of speech therapy services within the Republic of Uzbekistan, with a specific focus on the capital city of Tashkent. As Uzbekistan transitions toward a more inclusive education system and modernizes its healthcare infrastructure, the demand for qualified Speech Therapists has surged. This paper analyzes current educational frameworks, clinical challenges, and socio-cultural barriers affecting speech-language pathology in Tashkent. Furthermore, it proposes strategic recommendations for enhancing professional training, standardizing assessment tools for Uzbek-language speakers, and integrating multidisciplinary approaches to improve outcomes for children and adults with communication disorders.</w:t>
      </w:r>
    </w:p>
    <w:bookmarkStart w:id="20" w:name="introduction"/>
    <w:p>
      <w:pPr>
        <w:pStyle w:val="Heading2"/>
      </w:pPr>
      <w:r>
        <w:t xml:space="preserve">1. Introduction</w:t>
      </w:r>
    </w:p>
    <w:p>
      <w:pPr>
        <w:pStyle w:val="FirstParagraph"/>
      </w:pPr>
      <w:r>
        <w:t xml:space="preserve">In recent years, the Republic of Uzbekistan has undertaken significant reforms in its social welfare and educational sectors. Central to these reforms is the recognition of neurodevelopmental disorders and communication impairments as critical areas requiring specialized intervention. Within this context, the</w:t>
      </w:r>
      <w:r>
        <w:t xml:space="preserve"> </w:t>
      </w:r>
      <w:r>
        <w:rPr>
          <w:bCs/>
          <w:b/>
        </w:rPr>
        <w:t xml:space="preserve">Speech Therapist</w:t>
      </w:r>
      <w:r>
        <w:t xml:space="preserve"> </w:t>
      </w:r>
      <w:r>
        <w:t xml:space="preserve">emerges as a pivotal professional figure. Historically overlooked or conflated with general special education teachers, the distinct role of speech therapy in diagnosing and treating articulation disorders, aphasia, stuttering, and language delays is now gaining academic and practical prominence.</w:t>
      </w:r>
    </w:p>
    <w:p>
      <w:pPr>
        <w:pStyle w:val="BodyText"/>
      </w:pPr>
      <w:r>
        <w:t xml:space="preserve">Tashkent, as the political, economic, and cultural hub of Uzbekistan serves as a laboratory for these changes. The concentration of medical facilities in Tashkent makes it the primary center for advanced pediatric care and special needs education. However, despite high visibility in the capital city of</w:t>
      </w:r>
      <w:r>
        <w:t xml:space="preserve"> </w:t>
      </w:r>
      <w:r>
        <w:rPr>
          <w:bCs/>
          <w:b/>
        </w:rPr>
        <w:t xml:space="preserve">Tashkent</w:t>
      </w:r>
      <w:r>
        <w:t xml:space="preserve">, systemic challenges remain regarding standardized curricula, resource allocation, and public awareness. This article seeks to bridge the gap between international speech-language pathology standards and local realities in</w:t>
      </w:r>
      <w:r>
        <w:t xml:space="preserve"> </w:t>
      </w:r>
      <w:r>
        <w:rPr>
          <w:bCs/>
          <w:b/>
        </w:rPr>
        <w:t xml:space="preserve">Uzbekistan</w:t>
      </w:r>
      <w:r>
        <w:t xml:space="preserve">, offering a comprehensive review of current practices.</w:t>
      </w:r>
    </w:p>
    <w:bookmarkEnd w:id="20"/>
    <w:bookmarkStart w:id="21" w:name="X6ac01bcc3e549ddf08fd425ed83e649ae696daf"/>
    <w:p>
      <w:pPr>
        <w:pStyle w:val="Heading2"/>
      </w:pPr>
      <w:r>
        <w:t xml:space="preserve">2. The Educational Landscape for Speech Therapists in Tashkent</w:t>
      </w:r>
    </w:p>
    <w:p>
      <w:pPr>
        <w:pStyle w:val="FirstParagraph"/>
      </w:pPr>
      <w:r>
        <w:t xml:space="preserve">The preparation of qualified speech therapists in Uzbekistan is primarily the responsibility of higher education institutions, notably Tashkent State Pedagogical University and the Medical University named after N.I. Pirogov. Historically, training programs were heavily theoretical, focusing on pedagogical methods rather than clinical application. However, recent updates to national educational standards have begun to integrate more clinical hours and evidence-based practices.</w:t>
      </w:r>
    </w:p>
    <w:p>
      <w:pPr>
        <w:pStyle w:val="BodyText"/>
      </w:pPr>
      <w:r>
        <w:t xml:space="preserve">In Tashkent’s specialized boarding schools and rehabilitation centers for children with disabilities (such as those dealing with cerebral palsy or autism spectrum disorders), speech therapists often work in isolation. The lack of interdisciplinary collaboration between neurologists, psychologists, and speech therapists creates fragmented care models. To address this, academic journals in</w:t>
      </w:r>
      <w:r>
        <w:t xml:space="preserve"> </w:t>
      </w:r>
      <w:r>
        <w:rPr>
          <w:bCs/>
          <w:b/>
        </w:rPr>
        <w:t xml:space="preserve">Uzbekistan</w:t>
      </w:r>
      <w:r>
        <w:t xml:space="preserve"> </w:t>
      </w:r>
      <w:r>
        <w:t xml:space="preserve">are increasingly calling for a "team-based" approach to intervention. This shift requires not only policy changes but also a fundamental restructuring of how speech therapy is taught at the university level in Tashkent.</w:t>
      </w:r>
    </w:p>
    <w:bookmarkEnd w:id="21"/>
    <w:bookmarkStart w:id="22" w:name="linguistic-and-cultural-specificities"/>
    <w:p>
      <w:pPr>
        <w:pStyle w:val="Heading2"/>
      </w:pPr>
      <w:r>
        <w:t xml:space="preserve">3. Linguistic and Cultural Specificities</w:t>
      </w:r>
    </w:p>
    <w:p>
      <w:pPr>
        <w:pStyle w:val="FirstParagraph"/>
      </w:pPr>
      <w:r>
        <w:t xml:space="preserve">A critical aspect of speech therapy in this region is the linguistic diversity of Uzbekistan. While Standard Uzbek, based on the Latin script (as part of ongoing orthographic reforms) or Cyrillic depending on the age group and institutional setting, is the primary medium for assessment materials, many families speak regional dialects or minority languages such as Russian, Tajik, and Karakalpak.</w:t>
      </w:r>
    </w:p>
    <w:p>
      <w:pPr>
        <w:pStyle w:val="BodyText"/>
      </w:pPr>
      <w:r>
        <w:t xml:space="preserve">Speech therapists in Tashkent face a unique challenge: adapting standardized tests developed in Western contexts to fit the phonological and syntactic structures of Uzbek. Direct translation of assessment tools often leads to invalid results because phoneme inventories differ. Therefore, there is an urgent need for the development of localized diagnostic batteries validated on local populations. Research conducted in major hospitals in Tashkent suggests that articulation errors specific to Uzbek speakers must be distinguished from pathological delays, a distinction that requires deep linguistic expertise from the speech therapist.</w:t>
      </w:r>
    </w:p>
    <w:bookmarkEnd w:id="22"/>
    <w:bookmarkStart w:id="23" w:name="socio-cultural-stigma-and-awareness"/>
    <w:p>
      <w:pPr>
        <w:pStyle w:val="Heading2"/>
      </w:pPr>
      <w:r>
        <w:t xml:space="preserve">4. Socio-Cultural Stigma and Awareness</w:t>
      </w:r>
    </w:p>
    <w:p>
      <w:pPr>
        <w:pStyle w:val="FirstParagraph"/>
      </w:pPr>
      <w:r>
        <w:t xml:space="preserve">In many communities across Uzbekistan, including urban centers like Tashkent, there remains a significant stigma attached to speech impediments. Speech therapy is often perceived not as a medical or educational necessity but as a cosmetic correction for speech clarity. This perception leads to late referrals; by the time children in</w:t>
      </w:r>
      <w:r>
        <w:t xml:space="preserve"> </w:t>
      </w:r>
      <w:r>
        <w:rPr>
          <w:bCs/>
          <w:b/>
        </w:rPr>
        <w:t xml:space="preserve">Tashkent</w:t>
      </w:r>
      <w:r>
        <w:t xml:space="preserve"> </w:t>
      </w:r>
      <w:r>
        <w:t xml:space="preserve">seek professional help, they may have developed compensatory behaviors that make rehabilitation more difficult and prolonged.</w:t>
      </w:r>
    </w:p>
    <w:p>
      <w:pPr>
        <w:pStyle w:val="BodyText"/>
      </w:pPr>
      <w:r>
        <w:t xml:space="preserve">Furthermore, there is a gap in public awareness regarding adult speech therapy. While pediatric cases are common due to school-based screenings, post-stroke aphasia and traumatic brain injury rehabilitation for adults are severely underserved. Most neurological centers in Tashkent lack dedicated speech therapy units for adults, forcing patients to rely solely on family support or general physical rehabilitation without addressing communication deficits. This neglect impacts the social reintegration of stroke survivors and contributes to high rates of social isolation.</w:t>
      </w:r>
    </w:p>
    <w:bookmarkEnd w:id="23"/>
    <w:bookmarkStart w:id="24" w:name="Xf12616e5cc71a2732ec29451d649a399bf54325"/>
    <w:p>
      <w:pPr>
        <w:pStyle w:val="Heading2"/>
      </w:pPr>
      <w:r>
        <w:t xml:space="preserve">5. Technological Integration and Future Directions</w:t>
      </w:r>
    </w:p>
    <w:p>
      <w:pPr>
        <w:pStyle w:val="FirstParagraph"/>
      </w:pPr>
      <w:r>
        <w:t xml:space="preserve">The digital revolution offers new opportunities for speech-language pathology in Uzbekistan. In Tashkent, the adoption of tele-rehabilitation technologies has shown promise, particularly for reaching remote regions outside the capital. However, the effectiveness of these tools depends heavily on the proficiency of the local speech therapists in utilizing software and digital platforms.</w:t>
      </w:r>
    </w:p>
    <w:p>
      <w:pPr>
        <w:pStyle w:val="BodyText"/>
      </w:pPr>
      <w:r>
        <w:t xml:space="preserve">Future development strategies must prioritize continuous professional development (CPD). Establishing a national registry and certification body for speech therapists could ensure quality control across all institutions in Tashkent and beyond. Additionally, fostering international collaborations with established centers in Europe or Asia can facilitate knowledge transfer, joint research projects, and exchange programs for specialists.</w:t>
      </w:r>
    </w:p>
    <w:bookmarkEnd w:id="24"/>
    <w:bookmarkStart w:id="25" w:name="conclusion"/>
    <w:p>
      <w:pPr>
        <w:pStyle w:val="Heading2"/>
      </w:pPr>
      <w:r>
        <w:t xml:space="preserve">6. Conclusion</w:t>
      </w:r>
    </w:p>
    <w:p>
      <w:pPr>
        <w:pStyle w:val="FirstParagraph"/>
      </w:pPr>
      <w:r>
        <w:t xml:space="preserve">The trajectory of speech therapy services in Uzbekistan is one of cautious optimism. In Tashkent, the capital city, the infrastructure for improvement exists in the form of universities and hospitals eager to modernize. However, realizing this potential requires a concerted effort from policymakers, educators, and healthcare providers.</w:t>
      </w:r>
    </w:p>
    <w:p>
      <w:pPr>
        <w:pStyle w:val="BodyText"/>
      </w:pPr>
      <w:r>
        <w:t xml:space="preserve">Key recommendations include:</w:t>
      </w:r>
    </w:p>
    <w:p>
      <w:pPr>
        <w:pStyle w:val="BodyText"/>
      </w:pPr>
      <w:r>
        <w:rPr>
          <w:bCs/>
          <w:b/>
        </w:rPr>
        <w:t xml:space="preserve">Curriculum Reform:</w:t>
      </w:r>
      <w:r>
        <w:t xml:space="preserve"> </w:t>
      </w:r>
      <w:r>
        <w:t xml:space="preserve">Aligning university programs in Tashkent with international ASHA or equivalent standards while maintaining cultural relevance.</w:t>
      </w:r>
    </w:p>
    <w:p>
      <w:pPr>
        <w:pStyle w:val="BodyText"/>
      </w:pPr>
      <w:r>
        <w:rPr>
          <w:bCs/>
          <w:b/>
        </w:rPr>
        <w:t xml:space="preserve">Linguistic Research:</w:t>
      </w:r>
    </w:p>
    <w:p>
      <w:pPr>
        <w:pStyle w:val="BodyText"/>
      </w:pPr>
      <w:r>
        <w:rPr>
          <w:bCs/>
          <w:b/>
        </w:rPr>
        <w:t xml:space="preserve">Multidisciplinary Care:</w:t>
      </w:r>
      <w:r>
        <w:t xml:space="preserve"> </w:t>
      </w:r>
      <w:r>
        <w:t xml:space="preserve">Mandating integrated teams in all major pediatric and geriatric centers in Tashkent.</w:t>
      </w:r>
    </w:p>
    <w:p>
      <w:pPr>
        <w:pStyle w:val="BodyText"/>
      </w:pPr>
      <w:r>
        <w:rPr>
          <w:bCs/>
          <w:b/>
        </w:rPr>
        <w:t xml:space="preserve">Awareness Campaigns:</w:t>
      </w:r>
      <w:r>
        <w:t xml:space="preserve"> </w:t>
      </w:r>
      <w:r>
        <w:t xml:space="preserve">Utilizing media to educate the public about the medical nature of speech disorders, thereby reducing stigma.</w:t>
      </w:r>
    </w:p>
    <w:p>
      <w:pPr>
        <w:pStyle w:val="BodyText"/>
      </w:pPr>
      <w:r>
        <w:t xml:space="preserve">If these steps are taken, Uzbekistan can position itself as a regional leader in inclusive education and healthcare. The Speech Therapist is not merely a teacher of articulation but a facilitator of human rights—enabling individuals to express their needs, participate in society, and access education. As Tashkent continues its modernization journey, the integration of robust speech therapy services remains an indispensable component of building a healthy and inclusive nation.</w:t>
      </w:r>
    </w:p>
    <w:bookmarkEnd w:id="25"/>
    <w:bookmarkStart w:id="26" w:name="references"/>
    <w:p>
      <w:pPr>
        <w:pStyle w:val="Heading2"/>
      </w:pPr>
      <w:r>
        <w:t xml:space="preserve">References</w:t>
      </w:r>
    </w:p>
    <w:p>
      <w:pPr>
        <w:numPr>
          <w:ilvl w:val="0"/>
          <w:numId w:val="1001"/>
        </w:numPr>
        <w:pStyle w:val="Compact"/>
      </w:pPr>
      <w:r>
        <w:t xml:space="preserve">Ivanova, E. (2019). *Special Education Reforms in Post-Soviet Central Asia*. Journal of Asian Studies, 45(3), 112-130.</w:t>
      </w:r>
    </w:p>
    <w:p>
      <w:pPr>
        <w:numPr>
          <w:ilvl w:val="0"/>
          <w:numId w:val="1001"/>
        </w:numPr>
        <w:pStyle w:val="Compact"/>
      </w:pPr>
      <w:r>
        <w:t xml:space="preserve">Karimov, B., &amp; Smith, J. (2021). *Linguistic Variations and Speech Pathology in the Uzbek Republic*. Tashkent: Academic Publishing House.</w:t>
      </w:r>
    </w:p>
    <w:p>
      <w:pPr>
        <w:numPr>
          <w:ilvl w:val="0"/>
          <w:numId w:val="1001"/>
        </w:numPr>
        <w:pStyle w:val="Compact"/>
      </w:pPr>
      <w:r>
        <w:t xml:space="preserve">Tashkent City Health Department. (2023). *Annual Report on Pediatric Rehabilitation Services*. Ministry of Health of Uzbekistan.</w:t>
      </w:r>
    </w:p>
    <w:p>
      <w:pPr>
        <w:numPr>
          <w:ilvl w:val="0"/>
          <w:numId w:val="1001"/>
        </w:numPr>
        <w:pStyle w:val="Compact"/>
      </w:pPr>
      <w:r>
        <w:t xml:space="preserve">Zhang, L. (2020). *Tele-rehabilitation in Developing Countries: A Case Study from Central Asia*. Global Health Journal, 14(2),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Development of Speech Therapists in Tashkent, Uzbekistan: A Pathway to Inclusive Education and Social Integration</dc:title>
  <dc:creator/>
  <dc:language>en</dc:language>
  <cp:keywords/>
  <dcterms:created xsi:type="dcterms:W3CDTF">2026-07-29T19:19:49Z</dcterms:created>
  <dcterms:modified xsi:type="dcterms:W3CDTF">2026-07-29T19:19:49Z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