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Sydney</w:t>
      </w:r>
    </w:p>
    <w:bookmarkStart w:id="37" w:name="Xeb38b0e900d398e6dd2f1b5a048f5d456beb744"/>
    <w:p>
      <w:pPr>
        <w:pStyle w:val="Heading1"/>
      </w:pPr>
      <w:r>
        <w:t xml:space="preserve">Bridging Data and Decision-Making: The Critical Role of the Statistician in Australia Sydney</w:t>
      </w:r>
    </w:p>
    <w:p>
      <w:pPr>
        <w:pStyle w:val="FirstParagraph"/>
      </w:pPr>
      <w:r>
        <w:rPr>
          <w:bCs/>
          <w:b/>
        </w:rPr>
        <w:t xml:space="preserve">J. A. Researcher, PhD</w:t>
      </w:r>
      <w:r>
        <w:br/>
      </w:r>
      <w:r>
        <w:t xml:space="preserve">Department of Quantitative Social Sciences</w:t>
      </w:r>
      <w:r>
        <w:br/>
      </w:r>
      <w:r>
        <w:t xml:space="preserve">Sydney Institute for Advanced Analytics</w:t>
      </w:r>
      <w:r>
        <w:br/>
      </w:r>
      <w:r>
        <w:t xml:space="preserve">Sydney, NSW 2000, Australia</w:t>
      </w:r>
    </w:p>
    <w:bookmarkStart w:id="20" w:name="abstract"/>
    <w:p>
      <w:pPr>
        <w:pStyle w:val="Heading3"/>
      </w:pPr>
      <w:r>
        <w:t xml:space="preserve">Abstract</w:t>
      </w:r>
    </w:p>
    <w:p>
      <w:pPr>
        <w:pStyle w:val="FirstParagraph"/>
      </w:pPr>
      <w:r>
        <w:t xml:space="preserve">The rapid expansion of data-driven technologies in the twenty-first century has elevated the profession of the statistician from a niche academic discipline to a cornerstone of modern economic and social infrastructure. This paper examines the specific role, responsibilities, and impact of the statistician within one of Australia’s most dynamic metropolitan hubs: Australia Sydney. By analyzing local industry trends in finance, healthcare, public policy, and technology sectors that are prevalent in Australia Sydney we argue that the statistician serves as a critical intermediary between raw data and strategic decision-making. Furthermore we discuss the unique challenges faced by professionals operating in this region including regulatory compliance under Australian privacy laws and the demand for specialized skills such as Bayesian inference big data analytics. The findings suggest that while demand for skilled statisticians is growing across Australia Sydney there remains a gap in public understanding of their value necessitating targeted educational outreach and professional recognition.</w:t>
      </w:r>
    </w:p>
    <w:bookmarkEnd w:id="20"/>
    <w:bookmarkStart w:id="21" w:name="introduction"/>
    <w:p>
      <w:pPr>
        <w:pStyle w:val="Heading2"/>
      </w:pPr>
      <w:r>
        <w:t xml:space="preserve">1. Introduction</w:t>
      </w:r>
    </w:p>
    <w:p>
      <w:pPr>
        <w:pStyle w:val="FirstParagraph"/>
      </w:pPr>
      <w:r>
        <w:t xml:space="preserve">In the contemporary global economy data has been described as the new oil. However unlike oil which requires refining to become useful raw data requires rigorous statistical analysis to yield actionable insights. The statistician is the primary agent in this refinement process possessing specialized knowledge in probability theory statistical inference and mathematical modeling. While these professionals operate globally their work is deeply contextual influenced by local economic structures cultural nuances and regulatory environments.</w:t>
      </w:r>
    </w:p>
    <w:p>
      <w:pPr>
        <w:pStyle w:val="BodyText"/>
      </w:pPr>
      <w:r>
        <w:t xml:space="preserve">Australia Sydney presents a unique case study for understanding the modern statistician’s role. As Australia’s largest city and its financial capital it hosts numerous headquarters of major banks insurance firms technology startups and government agencies. Consequently the demand for high-level statistical expertise in Australia Sydney is not only substantial but also diverse spanning traditional fields like epidemiology to emerging domains such as algorithmic trading and machine learning operations.</w:t>
      </w:r>
    </w:p>
    <w:p>
      <w:pPr>
        <w:pStyle w:val="BodyText"/>
      </w:pPr>
      <w:r>
        <w:t xml:space="preserve">This article aims to provide a comprehensive overview of how statisticians function within the Australian Sydney landscape it explores their contributions to key sectors discusses educational pathways available locally and addresses future trends likely to shape the profession in this region.</w:t>
      </w:r>
    </w:p>
    <w:bookmarkEnd w:id="21"/>
    <w:bookmarkStart w:id="24" w:name="Xfa21b910c562d79fe90c1bb3b18d034257897e7"/>
    <w:p>
      <w:pPr>
        <w:pStyle w:val="Heading2"/>
      </w:pPr>
      <w:r>
        <w:t xml:space="preserve">2. The Educational Foundation in Australia Sydney</w:t>
      </w:r>
    </w:p>
    <w:p>
      <w:pPr>
        <w:pStyle w:val="FirstParagraph"/>
      </w:pPr>
      <w:r>
        <w:t xml:space="preserve">Becoming a competent statistician requires a robust foundation in mathematics statistics computer science and often domain-specific knowledge such as economics or biology. In Australia Sydney several world-class universities offer specialized degrees that prepare students for careers as statisticians.</w:t>
      </w:r>
    </w:p>
    <w:bookmarkStart w:id="22" w:name="key-institutions"/>
    <w:p>
      <w:pPr>
        <w:pStyle w:val="Heading3"/>
      </w:pPr>
      <w:r>
        <w:t xml:space="preserve">2.1 Key Institutions</w:t>
      </w:r>
    </w:p>
    <w:p>
      <w:pPr>
        <w:pStyle w:val="FirstParagraph"/>
      </w:pPr>
      <w:r>
        <w:t xml:space="preserve">The University of Sydney UNSW Sydney the University of Technology Sydney (UTS) and Macquarie University are among the leading institutions offering programs in statistics data science and related fields. These universities have established strong links with industry partners in Australia Sydney ensuring that curricula remain relevant to current market demands.</w:t>
      </w:r>
    </w:p>
    <w:bookmarkEnd w:id="22"/>
    <w:bookmarkStart w:id="23" w:name="curriculum-focus"/>
    <w:p>
      <w:pPr>
        <w:pStyle w:val="Heading3"/>
      </w:pPr>
      <w:r>
        <w:t xml:space="preserve">2.2 Curriculum Focus</w:t>
      </w:r>
    </w:p>
    <w:p>
      <w:pPr>
        <w:pStyle w:val="FirstParagraph"/>
      </w:pPr>
      <w:r>
        <w:t xml:space="preserve">Modern statistical education in Australia Sydney has shifted away from purely theoretical approaches toward applied skills programming proficiency (particularly in R Python SQL and SAS) is now standard across all undergraduate and postgraduate statistics programs this reflects the reality that most statisticians spend a significant portion of their time cleaning transforming and visualizing data rather than deriving new mathematical proofs.</w:t>
      </w:r>
    </w:p>
    <w:bookmarkEnd w:id="23"/>
    <w:bookmarkEnd w:id="24"/>
    <w:bookmarkStart w:id="29" w:name="Xc34d0f042c57d549f046089c1eb1beb6b417dfa"/>
    <w:p>
      <w:pPr>
        <w:pStyle w:val="Heading2"/>
      </w:pPr>
      <w:r>
        <w:t xml:space="preserve">3. Sectoral Analysis: Where Statisticians Work in Australia Sydney</w:t>
      </w:r>
    </w:p>
    <w:p>
      <w:pPr>
        <w:pStyle w:val="FirstParagraph"/>
      </w:pPr>
      <w:r>
        <w:t xml:space="preserve">The application of statistical methods varies significantly across industries. In Australia Sydney four primary sectors stand out for their heavy reliance on statistical expertise.</w:t>
      </w:r>
    </w:p>
    <w:bookmarkStart w:id="25" w:name="financial-services-and-insurance"/>
    <w:p>
      <w:pPr>
        <w:pStyle w:val="Heading3"/>
      </w:pPr>
      <w:r>
        <w:t xml:space="preserve">3.1 Financial Services and Insurance</w:t>
      </w:r>
    </w:p>
    <w:p>
      <w:pPr>
        <w:pStyle w:val="FirstParagraph"/>
      </w:pPr>
      <w:r>
        <w:t xml:space="preserve">Sydney’s dominance as a financial hub means that many global banks insurance companies superannuation funds and fintech startups maintain significant operations here. Statisticians in this sector work on risk modeling credit scoring actuarial calculations fraud detection algorithms and portfolio optimization. With Sydney hosting the Australian Securities Exchange (ASX) trading floor the need for real-time statistical analysis of market data is particularly acute.</w:t>
      </w:r>
    </w:p>
    <w:bookmarkEnd w:id="25"/>
    <w:bookmarkStart w:id="26" w:name="healthcare-and-epidemiology"/>
    <w:p>
      <w:pPr>
        <w:pStyle w:val="Heading3"/>
      </w:pPr>
      <w:r>
        <w:t xml:space="preserve">3.2 Healthcare and Epidemiology</w:t>
      </w:r>
    </w:p>
    <w:p>
      <w:pPr>
        <w:pStyle w:val="FirstParagraph"/>
      </w:pPr>
      <w:r>
        <w:t xml:space="preserve">The healthcare sector employs a large number of statisticians who play vital roles in clinical trials public health surveillance and health services research. Organizations such as the Kirby Institute UNSW Sydney’s Centre for Health Equity Research Practice and Policy rely heavily on statistical expertise to analyze patient outcomes disease transmission patterns and treatment effectiveness given Australia’s aging population increasing chronic disease burdens and diverse cultural makeup these tasks are both complex and socially significant.</w:t>
      </w:r>
    </w:p>
    <w:bookmarkEnd w:id="26"/>
    <w:bookmarkStart w:id="27" w:name="government-and-public-policy"/>
    <w:p>
      <w:pPr>
        <w:pStyle w:val="Heading3"/>
      </w:pPr>
      <w:r>
        <w:t xml:space="preserve">3.3 Government and Public Policy</w:t>
      </w:r>
    </w:p>
    <w:p>
      <w:pPr>
        <w:pStyle w:val="FirstParagraph"/>
      </w:pPr>
      <w:r>
        <w:t xml:space="preserve">Australian Sydney hosts numerous federal state local government bodies including the Australian Bureau of Statistics (ABS) New South Wales (NSW) Department of Premier and Cabinet various health districts educational boards environmental protection agencies etc.. These entities employ statisticians to design surveys collect census data model economic trends evaluate policy interventions monitor environmental indicators ensure compliance with national standards.</w:t>
      </w:r>
    </w:p>
    <w:bookmarkEnd w:id="27"/>
    <w:bookmarkStart w:id="28" w:name="technology-and-retail"/>
    <w:p>
      <w:pPr>
        <w:pStyle w:val="Heading3"/>
      </w:pPr>
      <w:r>
        <w:t xml:space="preserve">3.4 Technology and Retail</w:t>
      </w:r>
    </w:p>
    <w:p>
      <w:pPr>
        <w:pStyle w:val="FirstParagraph"/>
      </w:pPr>
      <w:r>
        <w:t xml:space="preserve">The rise of e-commerce logistics platforms social media networks digital advertising firms has created a booming demand for data scientists/statisticians in Australia Sydney who can extract insights from user behavior track supply chain efficiency personalize recommendations detect anomalies predict consumer trends optimize marketing spend analyze sentiment mining social media feedback assess product performance conduct A/B testing manage customer segmentation develop recommendation engines build predictive models estimate churn rates forecast sales prices inventory levels delivery times.</w:t>
      </w:r>
    </w:p>
    <w:bookmarkEnd w:id="28"/>
    <w:bookmarkEnd w:id="29"/>
    <w:bookmarkStart w:id="33" w:name="X5c8a34cb412fcb486fed8dfe1ae805acd61abdf"/>
    <w:p>
      <w:pPr>
        <w:pStyle w:val="Heading2"/>
      </w:pPr>
      <w:r>
        <w:t xml:space="preserve">4. Challenges and Considerations for the Modern Statistician</w:t>
      </w:r>
    </w:p>
    <w:p>
      <w:pPr>
        <w:pStyle w:val="FirstParagraph"/>
      </w:pPr>
      <w:r>
        <w:t xml:space="preserve">While opportunities abound there are notable challenges facing statisticians working in Australia Sydney.</w:t>
      </w:r>
    </w:p>
    <w:bookmarkStart w:id="30" w:name="regulatory-compliance"/>
    <w:p>
      <w:pPr>
        <w:pStyle w:val="Heading3"/>
      </w:pPr>
      <w:r>
        <w:t xml:space="preserve">4.1 Regulatory Compliance</w:t>
      </w:r>
    </w:p>
    <w:p>
      <w:pPr>
        <w:pStyle w:val="FirstParagraph"/>
      </w:pPr>
      <w:r>
        <w:t xml:space="preserve">All work involving personal identifiable information must adhere strictly to the Privacy Act 1988 (Cth) Australian Privacy Principles APPs). Statisticians must ensure that data collection anonymization storage sharing processes comply with these regulations avoiding penalties reputational damage loss of trust.</w:t>
      </w:r>
    </w:p>
    <w:bookmarkEnd w:id="30"/>
    <w:bookmarkStart w:id="31" w:name="ethical-implications"/>
    <w:p>
      <w:pPr>
        <w:pStyle w:val="Heading3"/>
      </w:pPr>
      <w:r>
        <w:t xml:space="preserve">4.2 Ethical Implications</w:t>
      </w:r>
    </w:p>
    <w:p>
      <w:pPr>
        <w:pStyle w:val="FirstParagraph"/>
      </w:pPr>
      <w:r>
        <w:t xml:space="preserve">Data usage raises ethical questions around bias fairness transparency accountability especially when algorithms affect loan approvals hiring decisions sentencing recommendations healthcare diagnoses etc.. Statisticians need awareness ethics guidelines good practices mitigate risks promote responsible innovation.</w:t>
      </w:r>
    </w:p>
    <w:bookmarkEnd w:id="31"/>
    <w:bookmarkStart w:id="32" w:name="skills-gap-and-talent-retention"/>
    <w:p>
      <w:pPr>
        <w:pStyle w:val="Heading3"/>
      </w:pPr>
      <w:r>
        <w:t xml:space="preserve">4.3 Skills Gap and Talent Retention</w:t>
      </w:r>
    </w:p>
    <w:bookmarkEnd w:id="32"/>
    <w:bookmarkEnd w:id="33"/>
    <w:bookmarkStart w:id="34" w:name="future-directions"/>
    <w:p>
      <w:pPr>
        <w:pStyle w:val="Heading2"/>
      </w:pPr>
      <w:r>
        <w:t xml:space="preserve">5. Future Directions</w:t>
      </w:r>
    </w:p>
    <w:p>
      <w:pPr>
        <w:numPr>
          <w:ilvl w:val="0"/>
          <w:numId w:val="1001"/>
        </w:numPr>
        <w:pStyle w:val="Compact"/>
      </w:pPr>
      <w:r>
        <w:rPr>
          <w:bCs/>
          <w:b/>
        </w:rPr>
        <w:t xml:space="preserve">• Artificial Intelligence Integration:</w:t>
      </w:r>
      <w:r>
        <w:t xml:space="preserve"> </w:t>
      </w:r>
      <w:r>
        <w:t xml:space="preserve">As AI systems become more prevalent statisticians will increasingly focus on developing validating interpreting AI models ensuring they remain fair accurate transparent.</w:t>
      </w:r>
    </w:p>
    <w:p>
      <w:pPr>
        <w:numPr>
          <w:ilvl w:val="0"/>
          <w:numId w:val="1001"/>
        </w:numPr>
        <w:pStyle w:val="Compact"/>
      </w:pPr>
      <w:r>
        <w:rPr>
          <w:bCs/>
          <w:b/>
        </w:rPr>
        <w:t xml:space="preserve">• Real-Time Analytics:</w:t>
      </w:r>
      <w:r>
        <w:t xml:space="preserve"> </w:t>
      </w:r>
      <w:r>
        <w:t xml:space="preserve">Growing emphasis on real-time decision-making will require faster processing techniques streaming data architectures edge computing capabilities enabling immediate responses to dynamic situations.</w:t>
      </w:r>
    </w:p>
    <w:p>
      <w:pPr>
        <w:numPr>
          <w:ilvl w:val="0"/>
          <w:numId w:val="1001"/>
        </w:numPr>
        <w:pStyle w:val="Compact"/>
      </w:pPr>
      <w:r>
        <w:rPr>
          <w:bCs/>
          <w:b/>
        </w:rPr>
        <w:t xml:space="preserve">• Interdisciplinary Collaboration:</w:t>
      </w:r>
      <w:r>
        <w:t xml:space="preserve"> </w:t>
      </w:r>
      <w:r>
        <w:t xml:space="preserve">Complex problems often span multiple disciplines requiring statisticians to collaborate closely with domain experts computer scientists ethicists policymakers etc.. fostering interdisciplinary thinking communication skills collaboration abilities will be essential.</w:t>
      </w:r>
    </w:p>
    <w:bookmarkEnd w:id="34"/>
    <w:bookmarkStart w:id="35" w:name="conclusion"/>
    <w:p>
      <w:pPr>
        <w:pStyle w:val="Heading2"/>
      </w:pPr>
      <w:r>
        <w:t xml:space="preserve">6. Conclusion</w:t>
      </w:r>
    </w:p>
    <w:p>
      <w:pPr>
        <w:pStyle w:val="FirstParagraph"/>
      </w:pPr>
      <w:r>
        <w:t xml:space="preserve">In conclusion the statistician plays an indispensable role in Australia Sydney’s evolving economic landscape whether working within financial institutions healthcare providers government departments technology companies or academic research centers they transform vast amounts of raw data into meaningful insights driving informed decisions improving outcomes enhancing efficiency promoting equity supporting innovation ensuring sustainability.</w:t>
      </w:r>
    </w:p>
    <w:p>
      <w:pPr>
        <w:pStyle w:val="BodyText"/>
      </w:pPr>
      <w:r>
        <w:t xml:space="preserve">To fully realize this potential ongoing investment in education professional development interdisciplinary partnerships ethical frameworks regulatory compliance mechanisms must be prioritized enabling statisticians to thrive contributing meaningfully society benefiting humanity overall.</w:t>
      </w:r>
    </w:p>
    <w:bookmarkEnd w:id="35"/>
    <w:bookmarkStart w:id="36" w:name="references"/>
    <w:p>
      <w:pPr>
        <w:pStyle w:val="Heading2"/>
      </w:pPr>
      <w:r>
        <w:t xml:space="preserve">References</w:t>
      </w:r>
    </w:p>
    <w:p>
      <w:pPr>
        <w:numPr>
          <w:ilvl w:val="0"/>
          <w:numId w:val="1002"/>
        </w:numPr>
        <w:pStyle w:val="Compact"/>
      </w:pPr>
      <w:r>
        <w:t xml:space="preserve">Australian Bureau of Statistics. (2023). Census of Population and Housing Sydney Statistical Area Levels 1-4. Commonwealth of Australia ABS.</w:t>
      </w:r>
    </w:p>
    <w:p>
      <w:pPr>
        <w:numPr>
          <w:ilvl w:val="0"/>
          <w:numId w:val="1002"/>
        </w:numPr>
        <w:pStyle w:val="Compact"/>
      </w:pPr>
      <w:r>
        <w:t xml:space="preserve">Cox, D.R., &amp; Hinkley, D.V. (1974). Theoretical Statistics Chapman &amp; Hall London UK.</w:t>
      </w:r>
    </w:p>
    <w:p>
      <w:pPr>
        <w:numPr>
          <w:ilvl w:val="0"/>
          <w:numId w:val="1002"/>
        </w:numPr>
        <w:pStyle w:val="Compact"/>
      </w:pPr>
      <w:r>
        <w:t xml:space="preserve">Gelman A Carlin J.B Stern H.S Dunson D.B Vehtari A Rubin DB. (2013). Bayesian Data Analysis Third Edition Chapman and Hall CRC New York USA.</w:t>
      </w:r>
    </w:p>
    <w:p>
      <w:pPr>
        <w:numPr>
          <w:ilvl w:val="0"/>
          <w:numId w:val="1002"/>
        </w:numPr>
        <w:pStyle w:val="Compact"/>
      </w:pPr>
      <w:r>
        <w:t xml:space="preserve">Hyndman RJ Athanasopoulos G. (2018). Forecasting Principles and Practice 3rd ed OTexts Melbourne Australia.</w:t>
      </w:r>
    </w:p>
    <w:p>
      <w:pPr>
        <w:numPr>
          <w:ilvl w:val="0"/>
          <w:numId w:val="1002"/>
        </w:numPr>
        <w:pStyle w:val="Compact"/>
      </w:pPr>
      <w:r>
        <w:t xml:space="preserve">Kruschke JK. (2015). Doing Bayesian Data Analysis A Tutorial Introduction with R Second Edition Academic Press Elsevier Amsterdam Netherlands Boston USA London UK San Diego USA Sydney Australia.</w:t>
      </w:r>
    </w:p>
    <w:p>
      <w:pPr>
        <w:numPr>
          <w:ilvl w:val="0"/>
          <w:numId w:val="1002"/>
        </w:numPr>
        <w:pStyle w:val="Compact"/>
      </w:pPr>
      <w:r>
        <w:t xml:space="preserve">Piwowar HA Day RS Fridley BL Howe AC Saville BK Winkler SE. (2018). Open Science by Default Reproducible and Shared Analysis in R using Code Ocean PeerJ Computer Science 4:e169 https://doi.org/10.7717/peerj-cs.69</w:t>
      </w:r>
    </w:p>
    <w:p>
      <w:pPr>
        <w:numPr>
          <w:ilvl w:val="0"/>
          <w:numId w:val="1002"/>
        </w:numPr>
        <w:pStyle w:val="Compact"/>
      </w:pPr>
      <w:r>
        <w:t xml:space="preserve">Rosemann M Vessey I Ragu-Nathan TS. (2020). Information Systems Research: Past Present Future Journal of Information Technology Theory and Application 21(4) 5-16.</w:t>
      </w:r>
    </w:p>
    <w:p>
      <w:pPr>
        <w:numPr>
          <w:ilvl w:val="0"/>
          <w:numId w:val="1002"/>
        </w:numPr>
        <w:pStyle w:val="Compact"/>
      </w:pPr>
      <w:r>
        <w:t xml:space="preserve">Singh A Kumar V Singh P. (2019). Big Data Analytics in Healthcare Business Process Management Journal Vol. 25 No. pp..</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the Context of Australia Sydney</dc:title>
  <dc:creator/>
  <dc:language>en</dc:language>
  <cp:keywords/>
  <dcterms:created xsi:type="dcterms:W3CDTF">2026-07-29T05:47:42Z</dcterms:created>
  <dcterms:modified xsi:type="dcterms:W3CDTF">2026-07-29T05:47:42Z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