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Statistical</w:t>
      </w:r>
      <w:r>
        <w:t xml:space="preserve"> </w:t>
      </w:r>
      <w:r>
        <w:t xml:space="preserve">Practice</w:t>
      </w:r>
      <w:r>
        <w:t xml:space="preserve"> </w:t>
      </w:r>
      <w:r>
        <w:t xml:space="preserve">in</w:t>
      </w:r>
      <w:r>
        <w:t xml:space="preserve"> </w:t>
      </w:r>
      <w:r>
        <w:t xml:space="preserve">British</w:t>
      </w:r>
      <w:r>
        <w:t xml:space="preserve"> </w:t>
      </w:r>
      <w:r>
        <w:t xml:space="preserve">Columbia:</w:t>
      </w:r>
      <w:r>
        <w:t xml:space="preserve"> </w:t>
      </w:r>
      <w:r>
        <w:t xml:space="preserve">A</w:t>
      </w:r>
      <w:r>
        <w:t xml:space="preserve"> </w:t>
      </w:r>
      <w:r>
        <w:t xml:space="preserve">Critical</w:t>
      </w:r>
      <w:r>
        <w:t xml:space="preserve"> </w:t>
      </w:r>
      <w:r>
        <w:t xml:space="preserve">Review</w:t>
      </w:r>
      <w:r>
        <w:t xml:space="preserve"> </w:t>
      </w:r>
      <w:r>
        <w:t xml:space="preserve">of</w:t>
      </w:r>
      <w:r>
        <w:t xml:space="preserve"> </w:t>
      </w:r>
      <w:r>
        <w:t xml:space="preserve">Methodological</w:t>
      </w:r>
      <w:r>
        <w:t xml:space="preserve"> </w:t>
      </w:r>
      <w:r>
        <w:t xml:space="preserve">Shifts</w:t>
      </w:r>
      <w:r>
        <w:t xml:space="preserve"> </w:t>
      </w:r>
      <w:r>
        <w:t xml:space="preserve">in</w:t>
      </w:r>
      <w:r>
        <w:t xml:space="preserve"> </w:t>
      </w:r>
      <w:r>
        <w:t xml:space="preserve">Canada's</w:t>
      </w:r>
      <w:r>
        <w:t xml:space="preserve"> </w:t>
      </w:r>
      <w:r>
        <w:t xml:space="preserve">Vancouver</w:t>
      </w:r>
      <w:r>
        <w:t xml:space="preserve"> </w:t>
      </w:r>
      <w:r>
        <w:t xml:space="preserve">Metropolitan</w:t>
      </w:r>
      <w:r>
        <w:t xml:space="preserve"> </w:t>
      </w:r>
      <w:r>
        <w:t xml:space="preserve">Area</w:t>
      </w:r>
    </w:p>
    <w:bookmarkStart w:id="20" w:name="X9804a8204132c668f78dfb01353c3d20f3d0a6c"/>
    <w:p>
      <w:pPr>
        <w:pStyle w:val="Heading1"/>
      </w:pPr>
      <w:r>
        <w:t xml:space="preserve">The Evolution of Statistical Practice in British Columbia:</w:t>
      </w:r>
    </w:p>
    <w:bookmarkEnd w:id="20"/>
    <w:bookmarkStart w:id="31" w:name="X260816b7bc2635b7f85d5479cc6615e14c66e55"/>
    <w:p>
      <w:pPr>
        <w:pStyle w:val="Heading1"/>
      </w:pPr>
      <w:r>
        <w:t xml:space="preserve">A Critical Review of Methodological Shifts in Canada's Vancouver Metropolitan Area</w:t>
      </w:r>
    </w:p>
    <w:p>
      <w:pPr>
        <w:pStyle w:val="FirstParagraph"/>
      </w:pPr>
      <w:r>
        <w:rPr>
          <w:bCs/>
          <w:b/>
        </w:rPr>
        <w:t xml:space="preserve">Jane Doe, Ph.D.</w:t>
      </w:r>
      <w:r>
        <w:br/>
      </w:r>
      <w:r>
        <w:t xml:space="preserve">Department of Data Science and Analytics</w:t>
      </w:r>
      <w:r>
        <w:br/>
      </w:r>
      <w:r>
        <w:t xml:space="preserve">University of British Columbia, Vancouver, BC, Canada</w:t>
      </w:r>
      <w:r>
        <w:br/>
      </w:r>
      <w:r>
        <w:rPr>
          <w:iCs/>
          <w:i/>
        </w:rPr>
        <w:t xml:space="preserve">Email: j.doe@ubc.ca</w:t>
      </w:r>
    </w:p>
    <w:bookmarkStart w:id="21" w:name="abstract"/>
    <w:p>
      <w:pPr>
        <w:pStyle w:val="Heading2"/>
      </w:pPr>
      <w:r>
        <w:t xml:space="preserve">Abstract</w:t>
      </w:r>
    </w:p>
    <w:p>
      <w:pPr>
        <w:pStyle w:val="FirstParagraph"/>
      </w:pPr>
      <w:r>
        <w:t xml:space="preserve">This article examines the contemporary landscape of the professional Statistician within the unique socio-economic and geographic context of Canada, specifically focusing on Vancouver. As urban centers like Vancouver undergo rapid demographic shifts and technological integration, the role of statistical analysis has transcended traditional academic boundaries to become a critical driver in public policy, healthcare optimization, and sustainable urban planning. This paper analyzes how local data ecosystems influence methodological approaches employed by Statisticians in this region. By reviewing recent case studies from municipal governance and private sector applications in Vancouver, we argue that the modern Statistician must possess not only rigorous quantitative skills but also a nuanced understanding of regional demographic complexities.</w:t>
      </w:r>
    </w:p>
    <w:bookmarkEnd w:id="21"/>
    <w:bookmarkStart w:id="22" w:name="introduction"/>
    <w:p>
      <w:pPr>
        <w:pStyle w:val="Heading2"/>
      </w:pPr>
      <w:r>
        <w:t xml:space="preserve">1. Introduction</w:t>
      </w:r>
    </w:p>
    <w:p>
      <w:pPr>
        <w:pStyle w:val="FirstParagraph"/>
      </w:pPr>
      <w:r>
        <w:t xml:space="preserve">In the rapidly evolving digital economy of the twenty-first century, data has emerged as a commodity more valuable than oil or gold. At the center of this data revolution stands the professional Statistician, an expert tasked with extracting meaningful insights from complex datasets to inform decision-making processes. While statistical theory is universal, its application is deeply contextual. In Canada, a nation characterized by vast geographic diversity and multicultural density, statistical practices vary significantly between regions. Nowhere is this regional specificity more pronounced than in Vancouver.</w:t>
      </w:r>
    </w:p>
    <w:p>
      <w:pPr>
        <w:pStyle w:val="BodyText"/>
      </w:pPr>
      <w:r>
        <w:t xml:space="preserve">Vancouver, the largest city in British Columbia and one of the most cosmopolitan urban centers in North America, presents a unique case study for statistical inquiry. The city serves as a gateway to the Asia-Pacific region, a hub for film production and technology startups, and a focal point for environmental sustainability initiatives. Consequently, Statisticians operating within Canada’s Vancouver metropolitan area face distinct challenges that differ markedly from their counterparts in Toronto or Montreal. This article explores these distinctions, arguing that effective statistical practice in Vancouver requires an adaptation of standard methodologies to address local housing crises, ecological concerns, and diverse demographic trends.</w:t>
      </w:r>
    </w:p>
    <w:bookmarkEnd w:id="22"/>
    <w:bookmarkStart w:id="23" w:name="the-changing-role-of-the-statistician"/>
    <w:p>
      <w:pPr>
        <w:pStyle w:val="Heading2"/>
      </w:pPr>
      <w:r>
        <w:t xml:space="preserve">2. The Changing Role of the Statistician</w:t>
      </w:r>
    </w:p>
    <w:p>
      <w:pPr>
        <w:pStyle w:val="FirstParagraph"/>
      </w:pPr>
      <w:r>
        <w:t xml:space="preserve">The traditional perception of a Statistician often revolves around academic research or government census-taking. However, the modern Statistician in Canada has evolved into a multidisciplinary analyst capable of bridging the gap between raw data and strategic action. In Vancouver, this evolution is particularly evident. The city’s tech sector, often referred to as "Silicon Valley North," demands rigorous A/B testing and predictive modeling from product teams. Simultaneously, local hospitals require sophisticated epidemiological modeling to manage public health resources.</w:t>
      </w:r>
    </w:p>
    <w:p>
      <w:pPr>
        <w:pStyle w:val="BodyText"/>
      </w:pPr>
      <w:r>
        <w:t xml:space="preserve">This dual demand has elevated the status of the Statistician within both public and private sectors in Canada. It is no longer sufficient to simply calculate means and standard deviations; today’s professionals must master machine learning algorithms, Bayesian inference, and spatial analysis. The integration of big data technologies has further expanded the toolkit available to these experts, allowing them to process real-time data streams from traffic cameras, social media sentiment analysis, and economic transactions. In Vancouver, where urban density is high and resources are tightly managed under environmental regulations such as the Greenest City Action Plan, the accuracy of statistical forecasts directly impacts quality of life.</w:t>
      </w:r>
    </w:p>
    <w:bookmarkEnd w:id="23"/>
    <w:bookmarkStart w:id="26" w:name="X762150d5def0598d7eb48540690de5a78a32af0"/>
    <w:p>
      <w:pPr>
        <w:pStyle w:val="Heading2"/>
      </w:pPr>
      <w:r>
        <w:t xml:space="preserve">3. Methodological Challenges in the Vancouver Context</w:t>
      </w:r>
    </w:p>
    <w:p>
      <w:pPr>
        <w:pStyle w:val="FirstParagraph"/>
      </w:pPr>
      <w:r>
        <w:t xml:space="preserve">Vancouver’s unique geographical and socioeconomic landscape imposes specific methodological constraints on local Statisticians. One of the most pressing issues is housing affordability. The city has experienced a dramatic surge in real estate prices, outpacing wage growth for many residents. For a Statistician analyzing this trend, standard linear regression models often fail to capture the non-linear dynamics of speculative investment and foreign capital flows.</w:t>
      </w:r>
    </w:p>
    <w:bookmarkStart w:id="24" w:name="housing-market-analysis"/>
    <w:p>
      <w:pPr>
        <w:pStyle w:val="Heading3"/>
      </w:pPr>
      <w:r>
        <w:t xml:space="preserve">3.1 Housing Market Analysis</w:t>
      </w:r>
    </w:p>
    <w:p>
      <w:pPr>
        <w:pStyle w:val="FirstParagraph"/>
      </w:pPr>
      <w:r>
        <w:t xml:space="preserve">In addressing housing affordability in Canada’s Vancouver area, local experts have increasingly turned to spatial econometrics. By incorporating geographic information systems (GIS) into their statistical models, Statisticians can identify hotspots of gentrification and predict future price trajectories with greater precision. This approach allows municipal planners to target policy interventions more effectively. For instance, recent studies conducted by analysts in Vancouver have utilized hierarchical Bayesian models to account for neighborhood-level variations in housing demand, providing a more granular understanding of market pressures than aggregate city-wide statistics could offer.</w:t>
      </w:r>
    </w:p>
    <w:bookmarkEnd w:id="24"/>
    <w:bookmarkStart w:id="25" w:name="X5e886dc66aaa86a0218f8c76c3cbb6d6a631a63"/>
    <w:p>
      <w:pPr>
        <w:pStyle w:val="Heading3"/>
      </w:pPr>
      <w:r>
        <w:t xml:space="preserve">3.2 Environmental Sustainability and Climate Risk</w:t>
      </w:r>
    </w:p>
    <w:p>
      <w:pPr>
        <w:pStyle w:val="FirstParagraph"/>
      </w:pPr>
      <w:r>
        <w:t xml:space="preserve">Beyond economics, Statisticians in Vancouver play a pivotal role in environmental management. The Pacific Northwest is prone to extreme weather events, including floods and wildfires. Statistical modeling of climate data is essential for infrastructure planning and disaster preparedness. Professionals in this field often collaborate with climatologists and urban planners to assess risk probabilities based on historical data projections.</w:t>
      </w:r>
    </w:p>
    <w:p>
      <w:pPr>
        <w:pStyle w:val="BodyText"/>
      </w:pPr>
      <w:r>
        <w:t xml:space="preserve">The complexity arises from the need to integrate disparate data sources—such as rainfall measurements, soil composition maps, and population density records—into cohesive predictive models. In Canada, where federal and municipal jurisdictions overlap regarding environmental regulation, clear communication of statistical uncertainty is crucial. A Statistician must be able to translate complex probabilistic outcomes into actionable advice for policymakers who may lack technical expertise.</w:t>
      </w:r>
    </w:p>
    <w:bookmarkEnd w:id="25"/>
    <w:bookmarkEnd w:id="26"/>
    <w:bookmarkStart w:id="27" w:name="ethical-considerations-and-data-privacy"/>
    <w:p>
      <w:pPr>
        <w:pStyle w:val="Heading2"/>
      </w:pPr>
      <w:r>
        <w:t xml:space="preserve">4. Ethical Considerations and Data Privacy</w:t>
      </w:r>
    </w:p>
    <w:p>
      <w:pPr>
        <w:pStyle w:val="FirstParagraph"/>
      </w:pPr>
      <w:r>
        <w:t xml:space="preserve">The work of a Statistician in any democratic society carries significant ethical weight, but in culturally diverse cities like Vancouver, the stakes are particularly high. Canada’s Personal Information Protection and Electronic Documents Act (PIPEDA) sets strict guidelines for data handling, requiring Statisticians to ensure privacy while maximizing utility. In Vancouver, where immigrant communities constitute a large portion of the population, there is a risk that statistical models could inadvertently encode biases against minority groups if training data is not representative.</w:t>
      </w:r>
    </w:p>
    <w:p>
      <w:pPr>
        <w:pStyle w:val="BodyText"/>
      </w:pPr>
      <w:r>
        <w:t xml:space="preserve">Therefore, ethical practice in this region involves rigorous auditing of algorithms for fairness and equity. Statisticians are increasingly expected to engage with community stakeholders to understand how data collection impacts different demographic groups. This participatory approach ensures that statistical insights benefit the entire community rather than exacerbating existing inequalities. For example, when analyzing health outcomes across Vancouver’s neighborhoods, it is vital to disaggregate data by ethnicity and language proficiency to ensure that healthcare disparities are accurately identified and addressed.</w:t>
      </w:r>
    </w:p>
    <w:bookmarkEnd w:id="27"/>
    <w:bookmarkStart w:id="28" w:name="X4aedbcfd36b4fabc2aa35a37ca726ca9e0411a4"/>
    <w:p>
      <w:pPr>
        <w:pStyle w:val="Heading2"/>
      </w:pPr>
      <w:r>
        <w:t xml:space="preserve">5. Future Directions for Statistical Education</w:t>
      </w:r>
    </w:p>
    <w:p>
      <w:pPr>
        <w:pStyle w:val="FirstParagraph"/>
      </w:pPr>
      <w:r>
        <w:t xml:space="preserve">To meet the growing demand for skilled professionals in this field, educational institutions in Canada must adapt their curricula. Universities in Vancouver, such as the University of British Columbia and Simon Fraser University, have responded by integrating computer science and domain-specific knowledge into their statistics programs. Students are now taught Python and R programming alongside classical statistical theory.</w:t>
      </w:r>
    </w:p>
    <w:p>
      <w:pPr>
        <w:pStyle w:val="BodyText"/>
      </w:pPr>
      <w:r>
        <w:t xml:space="preserve">Furthermore, there is a push for interdisciplinary collaboration between Statisticians and experts in sociology, urban planning, and environmental science. By fostering these cross-disciplinary connections, the next generation of analysts will be better equipped to tackle the multifaceted challenges facing modern cities. Continuous professional development is also essential; as technology evolves at a rapid pace, practicing Statisticians must remain current with advancements in artificial intelligence and data visualization.</w:t>
      </w:r>
    </w:p>
    <w:bookmarkEnd w:id="28"/>
    <w:bookmarkStart w:id="29" w:name="conclusion"/>
    <w:p>
      <w:pPr>
        <w:pStyle w:val="Heading2"/>
      </w:pPr>
      <w:r>
        <w:t xml:space="preserve">6. Conclusion</w:t>
      </w:r>
    </w:p>
    <w:p>
      <w:pPr>
        <w:pStyle w:val="FirstParagraph"/>
      </w:pPr>
      <w:r>
        <w:t xml:space="preserve">The role of the Statistician in Canada’s Vancouver is far more dynamic and influential than traditional definitions might suggest. From shaping housing policy to mitigating climate risks, these professionals provide the empirical foundation upon which informed decisions are made. The unique characteristics of Vancouver—its geographic beauty, its economic vitality, and its cultural diversity—create a fertile ground for innovative statistical application.</w:t>
      </w:r>
    </w:p>
    <w:p>
      <w:pPr>
        <w:pStyle w:val="BodyText"/>
      </w:pPr>
      <w:r>
        <w:t xml:space="preserve">As we look toward the future, it is imperative that we continue to support the development of statistical expertise within this region. Investing in data literacy among policymakers and enhancing educational pathways for aspiring Statisticians will ensure that Vancouver remains at the forefront of evidence-based governance. Ultimately, the success of any urban center depends on its ability to understand itself through data; thus, the contributions of local Statisticians are indispensable to the sustained prosperity and sustainability of Canada’s Vancouver.</w:t>
      </w:r>
    </w:p>
    <w:bookmarkEnd w:id="29"/>
    <w:bookmarkStart w:id="30" w:name="references"/>
    <w:p>
      <w:pPr>
        <w:pStyle w:val="Heading2"/>
      </w:pPr>
      <w:r>
        <w:t xml:space="preserve">References</w:t>
      </w:r>
    </w:p>
    <w:p>
      <w:pPr>
        <w:pStyle w:val="FirstParagraph"/>
      </w:pPr>
      <w:r>
        <w:rPr>
          <w:iCs/>
          <w:i/>
        </w:rPr>
        <w:t xml:space="preserve">(Note: In a formal publication, these would be formatted according to APA or Chicago style. Below are representative citations for illustrative purposes.)</w:t>
      </w:r>
    </w:p>
    <w:p>
      <w:pPr>
        <w:numPr>
          <w:ilvl w:val="0"/>
          <w:numId w:val="1001"/>
        </w:numPr>
        <w:pStyle w:val="Compact"/>
      </w:pPr>
      <w:r>
        <w:t xml:space="preserve">Hick, L., &amp; Lee, E. (2022). *Housing Affordability and Spatial Inequality in Greater Vancouver*. Journal of Urban Economics.</w:t>
      </w:r>
    </w:p>
    <w:p>
      <w:pPr>
        <w:numPr>
          <w:ilvl w:val="0"/>
          <w:numId w:val="1001"/>
        </w:numPr>
        <w:pStyle w:val="Compact"/>
      </w:pPr>
      <w:r>
        <w:t xml:space="preserve">Statistics Canada. (2023). *Census Profile: Vancouver Census Metropolitan Area*. Government of Canada.</w:t>
      </w:r>
    </w:p>
    <w:p>
      <w:pPr>
        <w:numPr>
          <w:ilvl w:val="0"/>
          <w:numId w:val="1001"/>
        </w:numPr>
        <w:pStyle w:val="Compact"/>
      </w:pPr>
      <w:r>
        <w:t xml:space="preserve">Moscardelli, I., &amp; Rasmussen, C. (2021). *Climate Risk Modeling in Coastal Cities: A Statistical Perspective*. Canadian Journal of Environmental Science.</w:t>
      </w:r>
    </w:p>
    <w:p>
      <w:pPr>
        <w:numPr>
          <w:ilvl w:val="0"/>
          <w:numId w:val="1001"/>
        </w:numPr>
        <w:pStyle w:val="Compact"/>
      </w:pPr>
      <w:r>
        <w:t xml:space="preserve">Piasecki, M. (2019). *Data Ethics in the Age of Big Data*. University of British Columbia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Statistical Practice in British Columbia: A Critical Review of Methodological Shifts in Canada's Vancouver Metropolitan Area</dc:title>
  <dc:creator/>
  <cp:keywords/>
  <dcterms:created xsi:type="dcterms:W3CDTF">2026-07-29T15:44:43Z</dcterms:created>
  <dcterms:modified xsi:type="dcterms:W3CDTF">2026-07-29T15:44:43Z</dcterms:modified>
</cp:coreProperties>
</file>

<file path=docProps/custom.xml><?xml version="1.0" encoding="utf-8"?>
<Properties xmlns="http://schemas.openxmlformats.org/officeDocument/2006/custom-properties" xmlns:vt="http://schemas.openxmlformats.org/officeDocument/2006/docPropsVTypes"/>
</file>