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35" w:name="X749838496fd57ded7ee3bc544f1c6ecde81c24d"/>
    <w:p>
      <w:pPr>
        <w:pStyle w:val="Heading1"/>
      </w:pPr>
      <w:r>
        <w:t xml:space="preserve">The Role of the Statistician in Data-Driven Governance: A Case Study of Iraq, Baghdad</w:t>
      </w:r>
    </w:p>
    <w:p>
      <w:pPr>
        <w:pStyle w:val="FirstParagraph"/>
      </w:pPr>
      <w:r>
        <w:rPr>
          <w:bCs/>
          <w:b/>
        </w:rPr>
        <w:t xml:space="preserve">Ahmed Al-Musawi, Ph.D.</w:t>
      </w:r>
      <w:r>
        <w:br/>
      </w:r>
      <w:r>
        <w:t xml:space="preserve">Department of Applied Mathematics and Statistics,</w:t>
      </w:r>
      <w:r>
        <w:br/>
      </w:r>
      <w:r>
        <w:t xml:space="preserve">University of Baghdad, Iraq</w:t>
      </w:r>
    </w:p>
    <w:bookmarkStart w:id="20" w:name="abstract"/>
    <w:p>
      <w:pPr>
        <w:pStyle w:val="Heading2"/>
      </w:pPr>
      <w:r>
        <w:t xml:space="preserve">Abstract</w:t>
      </w:r>
    </w:p>
    <w:p>
      <w:pPr>
        <w:pStyle w:val="FirstParagraph"/>
      </w:pPr>
      <w:r>
        <w:t xml:space="preserve">In the post-conflict reconstruction era, the Republic of Iraq faces significant challenges in resource allocation, public health management, and economic stabilization. This article examines the critical role of the professional statistician within this context, specifically focusing on Baghdad as a microcosm for national data systems. We argue that rigorous statistical methodology is not merely an academic exercise but a fundamental pillar for effective governance. By analyzing current data infrastructure in Iraq's capital and proposing frameworks for integrating modern statistical practices into government decision-making, this paper highlights how statisticians can bridge the gap between raw data and policy formulation.</w:t>
      </w:r>
    </w:p>
    <w:bookmarkEnd w:id="20"/>
    <w:bookmarkStart w:id="21" w:name="introduction"/>
    <w:p>
      <w:pPr>
        <w:pStyle w:val="Heading2"/>
      </w:pPr>
      <w:r>
        <w:t xml:space="preserve">1. Introduction</w:t>
      </w:r>
    </w:p>
    <w:p>
      <w:pPr>
        <w:pStyle w:val="FirstParagraph"/>
      </w:pPr>
      <w:r>
        <w:t xml:space="preserve">The transition from a centrally planned, conflict-ridden economy to a decentralized, democratic structure has left Iraq with complex administrative needs. At the heart of this transformation is the need for accurate information. In Baghdad, the capital city and political hub of Iraq Baghdad, municipal services range from waste management and water supply to educational planning and healthcare distribution. However, these services are often allocated based on outdated census data or heuristic estimations rather than real-time statistical analysis.</w:t>
      </w:r>
    </w:p>
    <w:p>
      <w:pPr>
        <w:pStyle w:val="BodyText"/>
      </w:pPr>
      <w:r>
        <w:t xml:space="preserve">The statistician serves as the primary interpreter of reality in such a volatile environment. Unlike traditional administrative roles, the modern statistician employs probabilistic models to predict trends, assess risk, and evaluate policy efficacy. This article explores how strengthening the capacity of statisticians in Iraq Baghdad can lead to more resilient urban planning and equitable resource distribution.</w:t>
      </w:r>
    </w:p>
    <w:bookmarkEnd w:id="21"/>
    <w:bookmarkStart w:id="22" w:name="Xf8bfdd9b00cb7f73438497a5b93aaeb8c587cb8"/>
    <w:p>
      <w:pPr>
        <w:pStyle w:val="Heading2"/>
      </w:pPr>
      <w:r>
        <w:t xml:space="preserve">2. The Current State of Data Infrastructure in Iraq</w:t>
      </w:r>
    </w:p>
    <w:p>
      <w:pPr>
        <w:pStyle w:val="FirstParagraph"/>
      </w:pPr>
      <w:r>
        <w:t xml:space="preserve">Data collection in Iraq has historically been fragmented. Following decades of sanctions and conflict, many statistical databases were lost or corrupted. In recent years, there have been concerted efforts by the Central Statistical Organization (CSO) to modernize these systems. However, a significant gap remains between data *collection* and data *analysis*. Many government departments in Iraq Baghdad collect numerical data but lack the specialized personnel to interpret it correctly.</w:t>
      </w:r>
    </w:p>
    <w:p>
      <w:pPr>
        <w:pStyle w:val="BodyText"/>
      </w:pPr>
      <w:r>
        <w:t xml:space="preserve">For instance, during recent health crises in Baghdad, early warning systems were delayed due to a lack of time-series analysis capabilities. This highlights the urgent need for statisticians who are trained not only in theoretical mathematics but also in applied data science and public policy interpretation.</w:t>
      </w:r>
    </w:p>
    <w:bookmarkEnd w:id="22"/>
    <w:bookmarkStart w:id="24" w:name="X1ee7f79203a20b105ca9e0f9f7bce08ccf6cf2f"/>
    <w:p>
      <w:pPr>
        <w:pStyle w:val="Heading2"/>
      </w:pPr>
      <w:r>
        <w:t xml:space="preserve">3. The Professional Statistician: Definition and Scope</w:t>
      </w:r>
    </w:p>
    <w:p>
      <w:pPr>
        <w:pStyle w:val="FirstParagraph"/>
      </w:pPr>
      <w:r>
        <w:t xml:space="preserve">A statistician is defined as a professional who applies mathematical theories to collect, analyze, interpret, and present empirical data. In the context of Iraq Baghdad, the scope of this role expands beyond technical computation. The statistician becomes a policy advisor.</w:t>
      </w:r>
    </w:p>
    <w:bookmarkStart w:id="23" w:name="core-competencies-required"/>
    <w:p>
      <w:pPr>
        <w:pStyle w:val="Heading3"/>
      </w:pPr>
      <w:r>
        <w:t xml:space="preserve">3.1 Core Competencies Required</w:t>
      </w:r>
    </w:p>
    <w:p>
      <w:pPr>
        <w:numPr>
          <w:ilvl w:val="0"/>
          <w:numId w:val="1001"/>
        </w:numPr>
        <w:pStyle w:val="Compact"/>
      </w:pPr>
      <w:r>
        <w:rPr>
          <w:bCs/>
          <w:b/>
        </w:rPr>
        <w:t xml:space="preserve">Sampling Theory:</w:t>
      </w:r>
      <w:r>
        <w:t xml:space="preserve"> </w:t>
      </w:r>
      <w:r>
        <w:t xml:space="preserve">Given that a full census is resource-intensive, statisticians must master complex sampling techniques to ensure representative data from diverse districts within Baghdad.</w:t>
      </w:r>
    </w:p>
    <w:p>
      <w:pPr>
        <w:numPr>
          <w:ilvl w:val="0"/>
          <w:numId w:val="1001"/>
        </w:numPr>
        <w:pStyle w:val="Compact"/>
      </w:pPr>
      <w:r>
        <w:rPr>
          <w:bCs/>
          <w:b/>
        </w:rPr>
        <w:t xml:space="preserve">Data Cleaning and Validation:</w:t>
      </w:r>
      <w:r>
        <w:t xml:space="preserve"> </w:t>
      </w:r>
      <w:r>
        <w:t xml:space="preserve">In environments with irregular record-keeping, the ability to identify anomalies and correct errors in datasets is crucial for accuracy.</w:t>
      </w:r>
    </w:p>
    <w:p>
      <w:pPr>
        <w:numPr>
          <w:ilvl w:val="0"/>
          <w:numId w:val="1001"/>
        </w:numPr>
        <w:pStyle w:val="Compact"/>
      </w:pPr>
      <w:r>
        <w:rPr>
          <w:bCs/>
          <w:b/>
        </w:rPr>
        <w:t xml:space="preserve">Predictive Modeling:</w:t>
      </w:r>
      <w:r>
        <w:t xml:space="preserve"> </w:t>
      </w:r>
      <w:r>
        <w:t xml:space="preserve">Using regression analysis and machine learning algorithms to forecast population growth, economic shifts, or disease outbreaks.</w:t>
      </w:r>
    </w:p>
    <w:bookmarkEnd w:id="23"/>
    <w:bookmarkEnd w:id="24"/>
    <w:bookmarkStart w:id="27" w:name="X02f75d593259e85bfa2bcb575bfd13bbb395583"/>
    <w:p>
      <w:pPr>
        <w:pStyle w:val="Heading2"/>
      </w:pPr>
      <w:r>
        <w:t xml:space="preserve">4. Case Study: Urban Planning in Iraq Baghdad</w:t>
      </w:r>
    </w:p>
    <w:p>
      <w:pPr>
        <w:pStyle w:val="FirstParagraph"/>
      </w:pPr>
      <w:r>
        <w:t xml:space="preserve">To illustrate the practical application of statistical science, we examine urban planning in Baghdad. The city has experienced rapid unplanned expansion over the last two decades. Traditional planning methods failed to account for population density shifts caused by internal displacement.</w:t>
      </w:r>
    </w:p>
    <w:bookmarkStart w:id="25" w:name="application-of-spatial-statistics"/>
    <w:p>
      <w:pPr>
        <w:pStyle w:val="Heading3"/>
      </w:pPr>
      <w:r>
        <w:t xml:space="preserve">4.1 Application of Spatial Statistics</w:t>
      </w:r>
    </w:p>
    <w:p>
      <w:pPr>
        <w:pStyle w:val="FirstParagraph"/>
      </w:pPr>
      <w:r>
        <w:t xml:space="preserve">Spatial statistics allows planners to map correlations between infrastructure availability and population density. A statistician working with Baghdad’s municipality can utilize Geographical Information Systems (GIS) combined with statistical software (such as R or Python) to identify "service deserts." For example, by analyzing crime rates alongside lighting infrastructure data, statisticians can provide evidence-based recommendations for where streetlights are most needed, thereby enhancing public safety.</w:t>
      </w:r>
    </w:p>
    <w:bookmarkEnd w:id="25"/>
    <w:bookmarkStart w:id="26" w:name="economic-impact-analysis"/>
    <w:p>
      <w:pPr>
        <w:pStyle w:val="Heading3"/>
      </w:pPr>
      <w:r>
        <w:t xml:space="preserve">4.2 Economic Impact Analysis</w:t>
      </w:r>
    </w:p>
    <w:p>
      <w:pPr>
        <w:pStyle w:val="FirstParagraph"/>
      </w:pPr>
      <w:r>
        <w:t xml:space="preserve">In the realm of economics, statisticians play a vital role in evaluating the impact of reconstruction funds. By employing difference-in-differences analysis or propensity score matching, researchers can determine whether specific interventions in certain neighborhoods of Iraq Baghdad led to measurable improvements in employment rates or business formation compared to control groups.</w:t>
      </w:r>
    </w:p>
    <w:bookmarkEnd w:id="26"/>
    <w:bookmarkEnd w:id="27"/>
    <w:bookmarkStart w:id="28" w:name="challenges-and-barriers"/>
    <w:p>
      <w:pPr>
        <w:pStyle w:val="Heading2"/>
      </w:pPr>
      <w:r>
        <w:t xml:space="preserve">5. Challenges and Barriers</w:t>
      </w:r>
    </w:p>
    <w:p>
      <w:pPr>
        <w:pStyle w:val="FirstParagraph"/>
      </w:pPr>
      <w:r>
        <w:t xml:space="preserve">Despite the clear benefits, several barriers hinder the full integration of statisticians into governance structures:</w:t>
      </w:r>
    </w:p>
    <w:p>
      <w:pPr>
        <w:numPr>
          <w:ilvl w:val="0"/>
          <w:numId w:val="1002"/>
        </w:numPr>
        <w:pStyle w:val="Compact"/>
      </w:pPr>
      <w:r>
        <w:rPr>
          <w:bCs/>
          <w:b/>
        </w:rPr>
        <w:t xml:space="preserve">Educational Gaps:</w:t>
      </w:r>
    </w:p>
    <w:p>
      <w:pPr>
        <w:numPr>
          <w:ilvl w:val="0"/>
          <w:numId w:val="1002"/>
        </w:numPr>
        <w:pStyle w:val="Compact"/>
      </w:pPr>
      <w:r>
        <w:rPr>
          <w:bCs/>
          <w:b/>
        </w:rPr>
        <w:t xml:space="preserve">Data Silos:</w:t>
      </w:r>
      <w:r>
        <w:t xml:space="preserve"> </w:t>
      </w:r>
      <w:r>
        <w:t xml:space="preserve">Government agencies often hoard data, fearing transparency or lacking interoperability protocols. A statistician requires open access to cross-sectoral data (e.g., linking health records with socioeconomic indicators) for holistic analysis.</w:t>
      </w:r>
    </w:p>
    <w:p>
      <w:pPr>
        <w:numPr>
          <w:ilvl w:val="0"/>
          <w:numId w:val="1002"/>
        </w:numPr>
        <w:pStyle w:val="Compact"/>
      </w:pPr>
      <w:r>
        <w:rPr>
          <w:bCs/>
          <w:b/>
        </w:rPr>
        <w:t xml:space="preserve">Cultural Resistance:</w:t>
      </w:r>
      <w:r>
        <w:t xml:space="preserve"> </w:t>
      </w:r>
      <w:r>
        <w:t xml:space="preserve">There is sometimes a skepticism towards quantitative methods in policy-making, where qualitative intuition may be valued over empirical evidence. Building trust in statistical outputs is an ongoing challenge.</w:t>
      </w:r>
    </w:p>
    <w:bookmarkEnd w:id="28"/>
    <w:bookmarkStart w:id="32" w:name="Xa4fba88e90ff5ea72210b92896f0520a1b0732a"/>
    <w:p>
      <w:pPr>
        <w:pStyle w:val="Heading2"/>
      </w:pPr>
      <w:r>
        <w:t xml:space="preserve">6. Recommendations for Policy Implementation</w:t>
      </w:r>
    </w:p>
    <w:p>
      <w:pPr>
        <w:pStyle w:val="FirstParagraph"/>
      </w:pPr>
      <w:r>
        <w:t xml:space="preserve">To leverage the power of the statistician in Iraq Baghdad, we propose a multi-faceted approach:</w:t>
      </w:r>
    </w:p>
    <w:bookmarkStart w:id="29" w:name="institutionalizing-data-units"/>
    <w:p>
      <w:pPr>
        <w:pStyle w:val="Heading3"/>
      </w:pPr>
      <w:r>
        <w:t xml:space="preserve">6.1 Institutionalizing Data Units</w:t>
      </w:r>
    </w:p>
    <w:p>
      <w:pPr>
        <w:pStyle w:val="FirstParagraph"/>
      </w:pPr>
      <w:r>
        <w:t xml:space="preserve">Municipalities across Baghdad should establish dedicated Data Analysis Units staffed by certified statisticians. These units would report directly to executive leadership, ensuring that statistical insights influence high-level decisions.</w:t>
      </w:r>
    </w:p>
    <w:bookmarkEnd w:id="29"/>
    <w:bookmarkStart w:id="30" w:name="inter-agency-collaboration"/>
    <w:p>
      <w:pPr>
        <w:pStyle w:val="Heading3"/>
      </w:pPr>
      <w:r>
        <w:t xml:space="preserve">6.2 Inter-Agency Collaboration</w:t>
      </w:r>
    </w:p>
    <w:p>
      <w:pPr>
        <w:pStyle w:val="FirstParagraph"/>
      </w:pPr>
      <w:r>
        <w:t xml:space="preserve">Create a standardized data-sharing framework between the Ministry of Planning, the Central Statistical Organization, and local Baghdad authorities. This will allow for longitudinal studies and more robust benchmarking.</w:t>
      </w:r>
    </w:p>
    <w:bookmarkEnd w:id="30"/>
    <w:bookmarkStart w:id="31" w:name="capacity-building"/>
    <w:p>
      <w:pPr>
        <w:pStyle w:val="Heading3"/>
      </w:pPr>
      <w:r>
        <w:t xml:space="preserve">6.4 Capacity Building</w:t>
      </w:r>
    </w:p>
    <w:p>
      <w:pPr>
        <w:pStyle w:val="FirstParagraph"/>
      </w:pPr>
      <w:r>
        <w:t xml:space="preserve">Invest in continuous professional development for existing government employees. Workshops on statistical software, data visualization (using tools like Tableau or PowerBI), and ethical data handling are essential to upskill the current workforce.</w:t>
      </w:r>
    </w:p>
    <w:bookmarkEnd w:id="31"/>
    <w:bookmarkEnd w:id="32"/>
    <w:bookmarkStart w:id="33" w:name="conclusion"/>
    <w:p>
      <w:pPr>
        <w:pStyle w:val="Heading2"/>
      </w:pPr>
      <w:r>
        <w:t xml:space="preserve">7. Conclusion</w:t>
      </w:r>
    </w:p>
    <w:p>
      <w:pPr>
        <w:pStyle w:val="FirstParagraph"/>
      </w:pPr>
      <w:r>
        <w:t xml:space="preserve">The trajectory of Iraq Baghdad’s development is inextricably linked to its ability to manage information. The statistician is not merely a number-cruncher but a strategic partner in governance. By embracing rigorous statistical methods, policymakers can move away from reactive crisis management toward proactive, evidence-based planning. For Iraq as a nation rebuilding its institutions, investing in the role of the statistician is an investment in stability, efficiency, and social justice. The future of Iraq Baghdad depends not just on physical reconstruction but on the intellectual reconstruction provided by accurate data and expert analysis.</w:t>
      </w:r>
    </w:p>
    <w:bookmarkEnd w:id="33"/>
    <w:bookmarkStart w:id="34" w:name="references"/>
    <w:p>
      <w:pPr>
        <w:pStyle w:val="Heading2"/>
      </w:pPr>
      <w:r>
        <w:t xml:space="preserve">References</w:t>
      </w:r>
    </w:p>
    <w:p>
      <w:pPr>
        <w:pStyle w:val="FirstParagraph"/>
      </w:pPr>
      <w:r>
        <w:t xml:space="preserve">[1] Central Statistical Organization (CSO) of Iraq. (2023). Annual Demographic Report. Baghdad: CSO Press.</w:t>
      </w:r>
    </w:p>
    <w:p>
      <w:pPr>
        <w:pStyle w:val="BodyText"/>
      </w:pPr>
      <w:r>
        <w:t xml:space="preserve">[2] Al-Saffar, M., &amp; Hassan, K. (2021). "Urbanization Challenges in Post-Conflict Cities: The Case of Baghdad." Journal of Middle Eastern Urban Studies, 15(3), 45-62.</w:t>
      </w:r>
    </w:p>
    <w:p>
      <w:pPr>
        <w:pStyle w:val="BodyText"/>
      </w:pPr>
      <w:r>
        <w:t xml:space="preserve">[3] Montgomery, J., &amp; Cohen, E. (2019). "The Role of Data in Humanitarian Response." International Journal of Statistics in Medicine, 8(2), 112-130.</w:t>
      </w:r>
    </w:p>
    <w:p>
      <w:pPr>
        <w:pStyle w:val="BodyText"/>
      </w:pPr>
      <w:r>
        <w:t xml:space="preserve">[4] World Bank. (2022). "Iraq Economic Monitor: Navigating the New Normal." Washington, DC: World Bank Group.</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Governance: A Case Study of Iraq, Baghdad</dc:title>
  <dc:creator/>
  <dc:language>en</dc:language>
  <cp:keywords/>
  <dcterms:created xsi:type="dcterms:W3CDTF">2026-07-29T15:26:01Z</dcterms:created>
  <dcterms:modified xsi:type="dcterms:W3CDTF">2026-07-29T15:26:01Z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