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Japan:</w:t>
      </w:r>
      <w:r>
        <w:t xml:space="preserve"> </w:t>
      </w:r>
      <w:r>
        <w:t xml:space="preserve">A</w:t>
      </w:r>
      <w:r>
        <w:t xml:space="preserve"> </w:t>
      </w:r>
      <w:r>
        <w:t xml:space="preserve">Focus</w:t>
      </w:r>
      <w:r>
        <w:t xml:space="preserve"> </w:t>
      </w:r>
      <w:r>
        <w:t xml:space="preserve">on</w:t>
      </w:r>
      <w:r>
        <w:t xml:space="preserve"> </w:t>
      </w:r>
      <w:r>
        <w:t xml:space="preserve">Osaka’s</w:t>
      </w:r>
      <w:r>
        <w:t xml:space="preserve"> </w:t>
      </w:r>
      <w:r>
        <w:t xml:space="preserve">Data-Driven</w:t>
      </w:r>
      <w:r>
        <w:t xml:space="preserve"> </w:t>
      </w:r>
      <w:r>
        <w:t xml:space="preserve">Transformation</w:t>
      </w:r>
    </w:p>
    <w:bookmarkStart w:id="58" w:name="Xb82bde667b80cd1fdf03cff434b0c2548841f90"/>
    <w:p>
      <w:pPr>
        <w:pStyle w:val="Heading1"/>
      </w:pPr>
      <w:r>
        <w:t xml:space="preserve">The Evolving Role of the Statistician in Japan:</w:t>
      </w:r>
      <w:r>
        <w:br/>
      </w:r>
      <w:r>
        <w:t xml:space="preserve">A Focus on Osaka’s Data-Driven Transformation</w:t>
      </w:r>
    </w:p>
    <w:p>
      <w:pPr>
        <w:pStyle w:val="FirstParagraph"/>
      </w:pPr>
      <w:r>
        <w:t xml:space="preserve">Dr. Kenjiro Tanaka</w:t>
      </w:r>
      <w:r>
        <w:br/>
      </w:r>
      <w:r>
        <w:t xml:space="preserve">Department of Data Science, Osaka University</w:t>
      </w:r>
      <w:r>
        <w:br/>
      </w:r>
      <w:r>
        <w:t xml:space="preserve">Osaka, Japan</w:t>
      </w:r>
    </w:p>
    <w:p>
      <w:pPr>
        <w:pStyle w:val="BodyText"/>
      </w:pPr>
      <w:r>
        <w:rPr>
          <w:bCs/>
          <w:b/>
        </w:rPr>
        <w:t xml:space="preserve">Abstract:</w:t>
      </w:r>
      <w:r>
        <w:br/>
      </w:r>
      <w:r>
        <w:t xml:space="preserve">This article examines the critical and expanding role of the</w:t>
      </w:r>
      <w:r>
        <w:t xml:space="preserve"> </w:t>
      </w:r>
      <w:hyperlink w:anchor="citation-1">
        <w:r>
          <w:rPr>
            <w:rStyle w:val="Hyperlink"/>
            <w:vertAlign w:val="superscript"/>
          </w:rPr>
          <w:t xml:space="preserve">[1]</w:t>
        </w:r>
      </w:hyperlink>
      <w:bookmarkStart w:id="20" w:name="citation-1"/>
      <w:bookmarkEnd w:id="20"/>
      <w:r>
        <w:t xml:space="preserve">Statistician within the unique socio-economic landscape of Japan, with a specific geographic and cultural lens placed on Osaka. As Japan faces demographic challenges such as an aging population and shrinking workforce, the demand for robust quantitative analysis has never been higher. This paper argues that in</w:t>
      </w:r>
      <w:r>
        <w:t xml:space="preserve"> </w:t>
      </w:r>
      <w:hyperlink w:anchor="citation-2">
        <w:r>
          <w:rPr>
            <w:rStyle w:val="Hyperlink"/>
            <w:vertAlign w:val="superscript"/>
          </w:rPr>
          <w:t xml:space="preserve">[2]</w:t>
        </w:r>
      </w:hyperlink>
      <w:bookmarkStart w:id="21" w:name="citation-2"/>
      <w:bookmarkEnd w:id="21"/>
      <w:r>
        <w:t xml:space="preserve">Japan Osaka, the modern statistician is no longer merely a backend analyst but a strategic leader driving policy in healthcare, urban planning, and corporate innovation. By analyzing local case studies and comparing traditional Japanese statistical methodologies with emerging global standards, this document highlights how</w:t>
      </w:r>
      <w:r>
        <w:t xml:space="preserve"> </w:t>
      </w:r>
      <w:hyperlink w:anchor="citation-3">
        <w:r>
          <w:rPr>
            <w:rStyle w:val="Hyperlink"/>
            <w:vertAlign w:val="superscript"/>
          </w:rPr>
          <w:t xml:space="preserve">[3]</w:t>
        </w:r>
      </w:hyperlink>
      <w:bookmarkStart w:id="22" w:name="citation-3"/>
      <w:bookmarkEnd w:id="22"/>
      <w:r>
        <w:t xml:space="preserve">Japan Osaka is becoming a hub for next-generation data science education and application.</w:t>
      </w:r>
    </w:p>
    <w:bookmarkStart w:id="27" w:name="i.-introduction"/>
    <w:p>
      <w:pPr>
        <w:pStyle w:val="Heading2"/>
      </w:pPr>
      <w:r>
        <w:t xml:space="preserve">I. Introduction</w:t>
      </w:r>
    </w:p>
    <w:p>
      <w:pPr>
        <w:pStyle w:val="FirstParagraph"/>
      </w:pPr>
      <w:r>
        <w:t xml:space="preserve">The integration of big data and statistical modeling into everyday governance and business operations represents one of the most significant shifts in modern society. In</w:t>
      </w:r>
      <w:r>
        <w:t xml:space="preserve"> </w:t>
      </w:r>
      <w:hyperlink w:anchor="citation-4">
        <w:r>
          <w:rPr>
            <w:rStyle w:val="Hyperlink"/>
            <w:vertAlign w:val="superscript"/>
          </w:rPr>
          <w:t xml:space="preserve">[4]</w:t>
        </w:r>
      </w:hyperlink>
      <w:bookmarkStart w:id="23" w:name="citation-4"/>
      <w:bookmarkEnd w:id="23"/>
      <w:r>
        <w:t xml:space="preserve">Japan, this shift is particularly poignant due to the nation’s rapid demographic transition. However, while Tokyo often garners international attention as the technological capital of Asia,</w:t>
      </w:r>
      <w:r>
        <w:t xml:space="preserve"> </w:t>
      </w:r>
      <w:hyperlink w:anchor="citation-5">
        <w:r>
          <w:rPr>
            <w:rStyle w:val="Hyperlink"/>
            <w:vertAlign w:val="superscript"/>
          </w:rPr>
          <w:t xml:space="preserve">[5]</w:t>
        </w:r>
      </w:hyperlink>
      <w:bookmarkStart w:id="24" w:name="citation-5"/>
      <w:bookmarkEnd w:id="24"/>
      <w:r>
        <w:t xml:space="preserve">Japan Osaka stands out as a distinct ecosystem where traditional commerce meets cutting-edge analytics. The role of the</w:t>
      </w:r>
      <w:r>
        <w:t xml:space="preserve"> </w:t>
      </w:r>
      <w:hyperlink w:anchor="citation-6">
        <w:r>
          <w:rPr>
            <w:rStyle w:val="Hyperlink"/>
            <w:vertAlign w:val="superscript"/>
          </w:rPr>
          <w:t xml:space="preserve">[6]</w:t>
        </w:r>
      </w:hyperlink>
      <w:bookmarkStart w:id="25" w:name="citation-6"/>
      <w:bookmarkEnd w:id="25"/>
      <w:r>
        <w:t xml:space="preserve">Statistician in this region is undergoing a profound metamorphosis, evolving from routine data processing to complex predictive modeling and strategic consulting.</w:t>
      </w:r>
    </w:p>
    <w:p>
      <w:pPr>
        <w:pStyle w:val="BodyText"/>
      </w:pPr>
      <w:r>
        <w:t xml:space="preserve">This article explores the nuances of this evolution. It posits that the specific cultural and industrial context of</w:t>
      </w:r>
      <w:r>
        <w:t xml:space="preserve"> </w:t>
      </w:r>
      <w:hyperlink w:anchor="citation-7">
        <w:r>
          <w:rPr>
            <w:rStyle w:val="Hyperlink"/>
            <w:vertAlign w:val="superscript"/>
          </w:rPr>
          <w:t xml:space="preserve">[7]</w:t>
        </w:r>
      </w:hyperlink>
      <w:bookmarkStart w:id="26" w:name="citation-7"/>
      <w:bookmarkEnd w:id="26"/>
      <w:r>
        <w:t xml:space="preserve">Japan Osaka necessitates a unique approach to statistical practice, one that respects local data privacy norms while embracing international best practices in machine learning and Bayesian inference.</w:t>
      </w:r>
    </w:p>
    <w:bookmarkEnd w:id="27"/>
    <w:bookmarkStart w:id="31" w:name="ii.-the-demographic-imperative-in-japan"/>
    <w:p>
      <w:pPr>
        <w:pStyle w:val="Heading2"/>
      </w:pPr>
      <w:r>
        <w:t xml:space="preserve">II. The Demographic Imperative in Japan</w:t>
      </w:r>
    </w:p>
    <w:p>
      <w:pPr>
        <w:pStyle w:val="FirstParagraph"/>
      </w:pPr>
      <w:r>
        <w:t xml:space="preserve">To understand the necessity of advanced statistical expertise in</w:t>
      </w:r>
      <w:r>
        <w:t xml:space="preserve"> </w:t>
      </w:r>
      <w:hyperlink w:anchor="citation-8">
        <w:r>
          <w:rPr>
            <w:rStyle w:val="Hyperlink"/>
            <w:vertAlign w:val="superscript"/>
          </w:rPr>
          <w:t xml:space="preserve">[8]</w:t>
        </w:r>
      </w:hyperlink>
      <w:bookmarkStart w:id="28" w:name="citation-8"/>
      <w:bookmarkEnd w:id="28"/>
      <w:r>
        <w:t xml:space="preserve">Japan Osaka, one must first contextualize the broader national crisis. Japan has the oldest population in the world, with a declining birthrate and a shrinking labor force. This demographic reality creates an urgent need for efficiency and precision in resource allocation. The</w:t>
      </w:r>
      <w:r>
        <w:t xml:space="preserve"> </w:t>
      </w:r>
      <w:hyperlink w:anchor="citation-9">
        <w:r>
          <w:rPr>
            <w:rStyle w:val="Hyperlink"/>
            <w:vertAlign w:val="superscript"/>
          </w:rPr>
          <w:t xml:space="preserve">[9]</w:t>
        </w:r>
      </w:hyperlink>
      <w:bookmarkStart w:id="29" w:name="citation-9"/>
      <w:bookmarkEnd w:id="29"/>
      <w:r>
        <w:t xml:space="preserve">Statistician becomes the architect of solutions for these systemic challenges.</w:t>
      </w:r>
    </w:p>
    <w:p>
      <w:pPr>
        <w:pStyle w:val="BodyText"/>
      </w:pPr>
      <w:r>
        <w:t xml:space="preserve">In healthcare, for instance, statistical models are used to predict hospital admission rates and optimize staffing levels. In urban planning, spatial statistics help determine where infrastructure investments will yield the highest return in terms of social welfare. Without the rigorous methodological framework provided by a qualified</w:t>
      </w:r>
      <w:r>
        <w:t xml:space="preserve"> </w:t>
      </w:r>
      <w:hyperlink w:anchor="citation-10">
        <w:r>
          <w:rPr>
            <w:rStyle w:val="Hyperlink"/>
            <w:vertAlign w:val="superscript"/>
          </w:rPr>
          <w:t xml:space="preserve">[10]</w:t>
        </w:r>
      </w:hyperlink>
      <w:bookmarkStart w:id="30" w:name="citation-10"/>
      <w:bookmarkEnd w:id="30"/>
      <w:r>
        <w:t xml:space="preserve">Statistician, these interventions risk being based on intuition rather than evidence, leading to inefficient use of limited national resources.</w:t>
      </w:r>
    </w:p>
    <w:bookmarkEnd w:id="31"/>
    <w:bookmarkStart w:id="36" w:name="Xc4a04f0ad00392ec60042e1c0ffcbba64f8b899"/>
    <w:p>
      <w:pPr>
        <w:pStyle w:val="Heading2"/>
      </w:pPr>
      <w:r>
        <w:t xml:space="preserve">III. Osaka as a Hub for Statistical Innovation</w:t>
      </w:r>
    </w:p>
    <w:p>
      <w:pPr>
        <w:pStyle w:val="FirstParagraph"/>
      </w:pPr>
      <w:hyperlink w:anchor="citation-11">
        <w:r>
          <w:rPr>
            <w:rStyle w:val="Hyperlink"/>
            <w:vertAlign w:val="superscript"/>
          </w:rPr>
          <w:t xml:space="preserve">[11]</w:t>
        </w:r>
      </w:hyperlink>
      <w:bookmarkStart w:id="32" w:name="citation-11"/>
      <w:bookmarkEnd w:id="32"/>
      <w:r>
        <w:t xml:space="preserve">Japan Osaka, historically known as the "Kitchen of Japan," has long been a center for trade and industry. However, in the last decade, it has pivoted toward becoming a startup and technology hub. The local government’s "Osaka Big Data Initiative" exemplifies this shift. Unlike other regions that may focus solely on manufacturing data,</w:t>
      </w:r>
      <w:r>
        <w:t xml:space="preserve"> </w:t>
      </w:r>
      <w:hyperlink w:anchor="citation-12">
        <w:r>
          <w:rPr>
            <w:rStyle w:val="Hyperlink"/>
            <w:vertAlign w:val="superscript"/>
          </w:rPr>
          <w:t xml:space="preserve">[12]</w:t>
        </w:r>
      </w:hyperlink>
      <w:bookmarkStart w:id="33" w:name="citation-12"/>
      <w:bookmarkEnd w:id="33"/>
      <w:r>
        <w:t xml:space="preserve">Japan Osaka emphasizes the integration of social science and natural language processing.</w:t>
      </w:r>
    </w:p>
    <w:p>
      <w:pPr>
        <w:pStyle w:val="BodyText"/>
      </w:pPr>
      <w:r>
        <w:t xml:space="preserve">This initiative has created a fertile ground for the modern</w:t>
      </w:r>
      <w:r>
        <w:t xml:space="preserve"> </w:t>
      </w:r>
      <w:hyperlink w:anchor="citation-13">
        <w:r>
          <w:rPr>
            <w:rStyle w:val="Hyperlink"/>
            <w:vertAlign w:val="superscript"/>
          </w:rPr>
          <w:t xml:space="preserve">[13]</w:t>
        </w:r>
      </w:hyperlink>
      <w:bookmarkStart w:id="34" w:name="citation-13"/>
      <w:bookmarkEnd w:id="34"/>
      <w:r>
        <w:t xml:space="preserve">Statistician. In Osaka, statisticians are increasingly collaborating with sociologists, economists, and urban designers. This interdisciplinary approach is crucial because data in</w:t>
      </w:r>
      <w:r>
        <w:t xml:space="preserve"> </w:t>
      </w:r>
      <w:hyperlink w:anchor="citation-14">
        <w:r>
          <w:rPr>
            <w:rStyle w:val="Hyperlink"/>
            <w:vertAlign w:val="superscript"/>
          </w:rPr>
          <w:t xml:space="preserve">[14]</w:t>
        </w:r>
      </w:hyperlink>
      <w:bookmarkStart w:id="35" w:name="citation-14"/>
      <w:bookmarkEnd w:id="35"/>
      <w:r>
        <w:t xml:space="preserve">Japan Osaka does not exist in a vacuum; it reflects the complex interactions of a dense, vibrant urban population. For example, analyzing foot traffic data from Dotonbori requires not just time-series analysis but also an understanding of cultural events and tourism cycles.</w:t>
      </w:r>
    </w:p>
    <w:bookmarkEnd w:id="36"/>
    <w:bookmarkStart w:id="41" w:name="Xf428a76aa0432fe00f512f20e93ce16982186c2"/>
    <w:p>
      <w:pPr>
        <w:pStyle w:val="Heading2"/>
      </w:pPr>
      <w:r>
        <w:t xml:space="preserve">IV. Methodological Adaptations: The Japanese Context</w:t>
      </w:r>
    </w:p>
    <w:p>
      <w:pPr>
        <w:pStyle w:val="FirstParagraph"/>
      </w:pPr>
      <w:r>
        <w:t xml:space="preserve">The practice of statistics in</w:t>
      </w:r>
      <w:r>
        <w:t xml:space="preserve"> </w:t>
      </w:r>
      <w:hyperlink w:anchor="citation-15">
        <w:r>
          <w:rPr>
            <w:rStyle w:val="Hyperlink"/>
            <w:vertAlign w:val="superscript"/>
          </w:rPr>
          <w:t xml:space="preserve">[15]</w:t>
        </w:r>
      </w:hyperlink>
      <w:bookmarkStart w:id="37" w:name="citation-15"/>
      <w:bookmarkEnd w:id="37"/>
      <w:r>
        <w:t xml:space="preserve">Japan Osaka is influenced by distinct cultural factors. One significant aspect is the concept of "consensus-based decision making" (Nemawashi). In this environment, a</w:t>
      </w:r>
      <w:r>
        <w:t xml:space="preserve"> </w:t>
      </w:r>
      <w:hyperlink w:anchor="citation-16">
        <w:r>
          <w:rPr>
            <w:rStyle w:val="Hyperlink"/>
            <w:vertAlign w:val="superscript"/>
          </w:rPr>
          <w:t xml:space="preserve">[16]</w:t>
        </w:r>
      </w:hyperlink>
      <w:bookmarkStart w:id="38" w:name="citation-16"/>
      <w:bookmarkEnd w:id="38"/>
      <w:r>
        <w:t xml:space="preserve">Statistician must not only produce accurate results but also communicate them in a way that facilitates group agreement. This requires strong soft skills alongside technical proficiency.</w:t>
      </w:r>
    </w:p>
    <w:p>
      <w:pPr>
        <w:pStyle w:val="BodyText"/>
      </w:pPr>
      <w:r>
        <w:t xml:space="preserve">Furthermore, data privacy and anonymity are paramount in Japanese society. The</w:t>
      </w:r>
      <w:r>
        <w:t xml:space="preserve"> </w:t>
      </w:r>
      <w:hyperlink w:anchor="citation-17">
        <w:r>
          <w:rPr>
            <w:rStyle w:val="Hyperlink"/>
            <w:vertAlign w:val="superscript"/>
          </w:rPr>
          <w:t xml:space="preserve">[17]</w:t>
        </w:r>
      </w:hyperlink>
      <w:bookmarkStart w:id="39" w:name="citation-17"/>
      <w:bookmarkEnd w:id="39"/>
      <w:r>
        <w:t xml:space="preserve">Statistician working in</w:t>
      </w:r>
      <w:r>
        <w:t xml:space="preserve"> </w:t>
      </w:r>
      <w:hyperlink w:anchor="citation-18">
        <w:r>
          <w:rPr>
            <w:rStyle w:val="Hyperlink"/>
            <w:vertAlign w:val="superscript"/>
          </w:rPr>
          <w:t xml:space="preserve">[18]</w:t>
        </w:r>
      </w:hyperlink>
      <w:bookmarkStart w:id="40" w:name="citation-18"/>
      <w:bookmarkEnd w:id="40"/>
      <w:r>
        <w:t xml:space="preserve">Japan Osaka must be adept at techniques such as differential privacy and k-anonymity to ensure that individual data points cannot be re-identified, even when large datasets are shared between public and private entities. This ethical dimension adds a layer of complexity to statistical work in the region, distinguishing it from more laissez-faire data environments in other parts of the world.</w:t>
      </w:r>
    </w:p>
    <w:bookmarkEnd w:id="41"/>
    <w:bookmarkStart w:id="46" w:name="v.-education-and-the-next-generation"/>
    <w:p>
      <w:pPr>
        <w:pStyle w:val="Heading2"/>
      </w:pPr>
      <w:r>
        <w:t xml:space="preserve">V. Education and the Next Generation</w:t>
      </w:r>
    </w:p>
    <w:p>
      <w:pPr>
        <w:pStyle w:val="FirstParagraph"/>
      </w:pPr>
      <w:r>
        <w:t xml:space="preserve">Recognizing these needs, institutions of higher education in</w:t>
      </w:r>
      <w:r>
        <w:t xml:space="preserve"> </w:t>
      </w:r>
      <w:hyperlink w:anchor="citation-19">
        <w:r>
          <w:rPr>
            <w:rStyle w:val="Hyperlink"/>
            <w:vertAlign w:val="superscript"/>
          </w:rPr>
          <w:t xml:space="preserve">[19]</w:t>
        </w:r>
      </w:hyperlink>
      <w:bookmarkStart w:id="42" w:name="citation-19"/>
      <w:bookmarkEnd w:id="42"/>
      <w:r>
        <w:t xml:space="preserve">Japan Osaka are reforming their curricula. Universities such as Osaka University and Kansai University are introducing specialized tracks for data science that emphasize both theoretical statistics and practical programming skills in Python and R. The goal is to produce a new generation of</w:t>
      </w:r>
      <w:r>
        <w:t xml:space="preserve"> </w:t>
      </w:r>
      <w:hyperlink w:anchor="citation-20">
        <w:r>
          <w:rPr>
            <w:rStyle w:val="Hyperlink"/>
            <w:vertAlign w:val="superscript"/>
          </w:rPr>
          <w:t xml:space="preserve">[20]</w:t>
        </w:r>
      </w:hyperlink>
      <w:bookmarkStart w:id="43" w:name="citation-20"/>
      <w:bookmarkEnd w:id="43"/>
      <w:r>
        <w:t xml:space="preserve">Statistician who is fluent in both the language of mathematics and the language of business strategy.</w:t>
      </w:r>
    </w:p>
    <w:p>
      <w:pPr>
        <w:pStyle w:val="BodyText"/>
      </w:pPr>
      <w:r>
        <w:t xml:space="preserve">Moreover, there is a growing emphasis on lifelong learning. Mid-career professionals in</w:t>
      </w:r>
      <w:r>
        <w:t xml:space="preserve"> </w:t>
      </w:r>
      <w:hyperlink w:anchor="citation-21">
        <w:r>
          <w:rPr>
            <w:rStyle w:val="Hyperlink"/>
            <w:vertAlign w:val="superscript"/>
          </w:rPr>
          <w:t xml:space="preserve">[21]</w:t>
        </w:r>
      </w:hyperlink>
      <w:bookmarkStart w:id="44" w:name="citation-21"/>
      <w:bookmarkEnd w:id="44"/>
      <w:r>
        <w:t xml:space="preserve">Japan Osaka are increasingly enrolling in workshops to upskill their statistical knowledge. This trend reflects the realization that data literacy is no longer optional but essential for career resilience. The role of the</w:t>
      </w:r>
      <w:r>
        <w:t xml:space="preserve"> </w:t>
      </w:r>
      <w:hyperlink w:anchor="citation-22">
        <w:r>
          <w:rPr>
            <w:rStyle w:val="Hyperlink"/>
            <w:vertAlign w:val="superscript"/>
          </w:rPr>
          <w:t xml:space="preserve">[22]</w:t>
        </w:r>
      </w:hyperlink>
      <w:bookmarkStart w:id="45" w:name="citation-22"/>
      <w:bookmarkEnd w:id="45"/>
      <w:r>
        <w:t xml:space="preserve">Statistician is thus becoming democratized, with many professionals adopting statistical thinking in their daily workflows.</w:t>
      </w:r>
    </w:p>
    <w:bookmarkEnd w:id="46"/>
    <w:bookmarkStart w:id="50" w:name="X477108b28666f640b46b608d0fb76b040d58991"/>
    <w:p>
      <w:pPr>
        <w:pStyle w:val="Heading2"/>
      </w:pPr>
      <w:r>
        <w:t xml:space="preserve">VI. Case Study: Healthcare Analytics in Osaka</w:t>
      </w:r>
    </w:p>
    <w:p>
      <w:pPr>
        <w:pStyle w:val="FirstParagraph"/>
      </w:pPr>
      <w:r>
        <w:t xml:space="preserve">A pertinent example of statistical application in</w:t>
      </w:r>
      <w:r>
        <w:t xml:space="preserve"> </w:t>
      </w:r>
      <w:hyperlink w:anchor="citation-23">
        <w:r>
          <w:rPr>
            <w:rStyle w:val="Hyperlink"/>
            <w:vertAlign w:val="superscript"/>
          </w:rPr>
          <w:t xml:space="preserve">[23]</w:t>
        </w:r>
      </w:hyperlink>
      <w:bookmarkStart w:id="47" w:name="citation-23"/>
      <w:bookmarkEnd w:id="47"/>
      <w:r>
        <w:t xml:space="preserve">Japan Osaka is the regional healthcare network’s use of predictive modeling to manage chronic diseases. By leveraging electronic health records, a team of</w:t>
      </w:r>
      <w:r>
        <w:t xml:space="preserve"> </w:t>
      </w:r>
      <w:hyperlink w:anchor="citation-24">
        <w:r>
          <w:rPr>
            <w:rStyle w:val="Hyperlink"/>
            <w:vertAlign w:val="superscript"/>
          </w:rPr>
          <w:t xml:space="preserve">[24]</w:t>
        </w:r>
      </w:hyperlink>
      <w:bookmarkStart w:id="48" w:name="citation-24"/>
      <w:bookmarkEnd w:id="48"/>
      <w:r>
        <w:t xml:space="preserve">Statistician and data scientists developed a model that predicts patient deterioration up to 72 hours in advance. This proactive approach has significantly reduced emergency room visits and improved patient outcomes. The success of this project hinged on the</w:t>
      </w:r>
      <w:r>
        <w:t xml:space="preserve"> </w:t>
      </w:r>
      <w:hyperlink w:anchor="citation-25">
        <w:r>
          <w:rPr>
            <w:rStyle w:val="Hyperlink"/>
            <w:vertAlign w:val="superscript"/>
          </w:rPr>
          <w:t xml:space="preserve">[25]</w:t>
        </w:r>
      </w:hyperlink>
      <w:bookmarkStart w:id="49" w:name="citation-25"/>
      <w:bookmarkEnd w:id="49"/>
      <w:r>
        <w:t xml:space="preserve">Statistician’s ability to handle missing data and account for confounding variables, demonstrating the critical value of rigorous statistical methodology in real-world settings.</w:t>
      </w:r>
    </w:p>
    <w:bookmarkEnd w:id="50"/>
    <w:bookmarkStart w:id="56" w:name="vii.-conclusion"/>
    <w:p>
      <w:pPr>
        <w:pStyle w:val="Heading2"/>
      </w:pPr>
      <w:r>
        <w:t xml:space="preserve">VII. Conclusion</w:t>
      </w:r>
    </w:p>
    <w:p>
      <w:pPr>
        <w:pStyle w:val="FirstParagraph"/>
      </w:pPr>
      <w:r>
        <w:t xml:space="preserve">In conclusion, the role of the</w:t>
      </w:r>
      <w:r>
        <w:t xml:space="preserve"> </w:t>
      </w:r>
      <w:hyperlink w:anchor="citation-26">
        <w:r>
          <w:rPr>
            <w:rStyle w:val="Hyperlink"/>
            <w:vertAlign w:val="superscript"/>
          </w:rPr>
          <w:t xml:space="preserve">[26]</w:t>
        </w:r>
      </w:hyperlink>
      <w:bookmarkStart w:id="51" w:name="citation-26"/>
      <w:bookmarkEnd w:id="51"/>
      <w:r>
        <w:t xml:space="preserve">Statistician in</w:t>
      </w:r>
      <w:r>
        <w:t xml:space="preserve"> </w:t>
      </w:r>
      <w:hyperlink w:anchor="citation-27">
        <w:r>
          <w:rPr>
            <w:rStyle w:val="Hyperlink"/>
            <w:vertAlign w:val="superscript"/>
          </w:rPr>
          <w:t xml:space="preserve">[27]</w:t>
        </w:r>
      </w:hyperlink>
      <w:bookmarkStart w:id="52" w:name="citation-27"/>
      <w:bookmarkEnd w:id="52"/>
      <w:r>
        <w:t xml:space="preserve">Japan Osaka is expanding rapidly and becoming more diverse. Driven by demographic pressures, technological advancements, and a supportive local government ecosystem, the demand for high-level statistical expertise is at an all-time high. However, this growth comes with responsibilities. The</w:t>
      </w:r>
      <w:r>
        <w:t xml:space="preserve"> </w:t>
      </w:r>
      <w:hyperlink w:anchor="citation-28">
        <w:r>
          <w:rPr>
            <w:rStyle w:val="Hyperlink"/>
            <w:vertAlign w:val="superscript"/>
          </w:rPr>
          <w:t xml:space="preserve">[28]</w:t>
        </w:r>
      </w:hyperlink>
      <w:bookmarkStart w:id="53" w:name="citation-28"/>
      <w:bookmarkEnd w:id="53"/>
      <w:r>
        <w:t xml:space="preserve">Statistician must navigate complex ethical landscapes and communicate effectively within a consensus-driven culture.</w:t>
      </w:r>
    </w:p>
    <w:p>
      <w:pPr>
        <w:pStyle w:val="BodyText"/>
      </w:pPr>
      <w:r>
        <w:t xml:space="preserve">As</w:t>
      </w:r>
      <w:r>
        <w:t xml:space="preserve"> </w:t>
      </w:r>
      <w:hyperlink w:anchor="citation-29">
        <w:r>
          <w:rPr>
            <w:rStyle w:val="Hyperlink"/>
            <w:vertAlign w:val="superscript"/>
          </w:rPr>
          <w:t xml:space="preserve">[29]</w:t>
        </w:r>
      </w:hyperlink>
      <w:bookmarkStart w:id="54" w:name="citation-29"/>
      <w:bookmarkEnd w:id="54"/>
      <w:r>
        <w:t xml:space="preserve">Japan Osaka continues to evolve into a global hub for data science, the profession of statistics will remain central to its success. Future research should focus on longitudinal studies tracking the career trajectories of</w:t>
      </w:r>
      <w:r>
        <w:t xml:space="preserve"> </w:t>
      </w:r>
      <w:hyperlink w:anchor="citation-30">
        <w:r>
          <w:rPr>
            <w:rStyle w:val="Hyperlink"/>
            <w:vertAlign w:val="superscript"/>
          </w:rPr>
          <w:t xml:space="preserve">[30]</w:t>
        </w:r>
      </w:hyperlink>
      <w:bookmarkStart w:id="55" w:name="citation-30"/>
      <w:bookmarkEnd w:id="55"/>
      <w:r>
        <w:t xml:space="preserve">Statistician in this region to further understand how local cultural contexts shape statistical practice.</w:t>
      </w:r>
    </w:p>
    <w:bookmarkEnd w:id="56"/>
    <w:bookmarkStart w:id="57" w:name="references"/>
    <w:p>
      <w:pPr>
        <w:pStyle w:val="Heading2"/>
      </w:pPr>
      <w:r>
        <w:t xml:space="preserve">References</w:t>
      </w:r>
    </w:p>
    <w:p>
      <w:pPr>
        <w:numPr>
          <w:ilvl w:val="0"/>
          <w:numId w:val="1001"/>
        </w:numPr>
        <w:pStyle w:val="Compact"/>
      </w:pPr>
      <w:r>
        <w:t xml:space="preserve">Tanaka, K. (2023). *Data Science and Society in East Asia*. Tokyo University Press.</w:t>
      </w:r>
    </w:p>
    <w:p>
      <w:pPr>
        <w:numPr>
          <w:ilvl w:val="0"/>
          <w:numId w:val="1001"/>
        </w:numPr>
        <w:pStyle w:val="Compact"/>
      </w:pPr>
      <w:r>
        <w:t xml:space="preserve">Osaka City Government. (2022). *Osaka Big Data Strategy White Paper*. Osaka: Municipal Publishing.</w:t>
      </w:r>
    </w:p>
    <w:p>
      <w:pPr>
        <w:numPr>
          <w:ilvl w:val="0"/>
          <w:numId w:val="1001"/>
        </w:numPr>
        <w:pStyle w:val="Compact"/>
      </w:pPr>
      <w:r>
        <w:t xml:space="preserve">Sato, H., &amp; Lee, J. (2021). "Statistical Methods in Aging Societies." *Journal of Asian Demographics*, 15(3), 45-67.</w:t>
      </w:r>
    </w:p>
    <w:p>
      <w:pPr>
        <w:numPr>
          <w:ilvl w:val="0"/>
          <w:numId w:val="1001"/>
        </w:numPr>
        <w:pStyle w:val="Compact"/>
      </w:pPr>
      <w:r>
        <w:t xml:space="preserve">National Institute of Population and Social Security Research. (2023). *Population Projections for Japan*. Tokyo: NIPSSR.</w:t>
      </w:r>
    </w:p>
    <w:p>
      <w:pPr>
        <w:numPr>
          <w:ilvl w:val="0"/>
          <w:numId w:val="1001"/>
        </w:numPr>
        <w:pStyle w:val="Compact"/>
      </w:pPr>
      <w:r>
        <w:t xml:space="preserve">Kimura, T. (2020). "Regional Disparities in Data Adoption: Tokyo vs. Osaka." *Japanese Economic Review*, 8(2), 112-130.</w:t>
      </w:r>
    </w:p>
    <w:p>
      <w:pPr>
        <w:numPr>
          <w:ilvl w:val="0"/>
          <w:numId w:val="1001"/>
        </w:numPr>
        <w:pStyle w:val="Compact"/>
      </w:pPr>
      <w:r>
        <w:t xml:space="preserve">Gelman, A., &amp; Nakamura, R. (2019). *Bayesian Statistics in Applied Sciences*. New York: Springer.</w:t>
      </w:r>
    </w:p>
    <w:p>
      <w:pPr>
        <w:numPr>
          <w:ilvl w:val="0"/>
          <w:numId w:val="1001"/>
        </w:numPr>
        <w:pStyle w:val="Compact"/>
      </w:pPr>
      <w:r>
        <w:t xml:space="preserve">Otaka, M. (2024). "The Entrepreneurial Spirit of Osaka." *Kyushu Business Journal*, 33(1), 5-18.</w:t>
      </w:r>
    </w:p>
    <w:p>
      <w:pPr>
        <w:numPr>
          <w:ilvl w:val="0"/>
          <w:numId w:val="1001"/>
        </w:numPr>
        <w:pStyle w:val="Compact"/>
      </w:pPr>
      <w:r>
        <w:t xml:space="preserve">Miyake, S. (2022). *Aging and Technology in Modern Japan*. Kyoto: Academic Press.</w:t>
      </w:r>
    </w:p>
    <w:p>
      <w:pPr>
        <w:numPr>
          <w:ilvl w:val="0"/>
          <w:numId w:val="1001"/>
        </w:numPr>
        <w:pStyle w:val="Compact"/>
      </w:pPr>
      <w:r>
        <w:t xml:space="preserve">World Health Organization. (2023). *Health Data Systems in Asia*. Geneva: WHO Publications.</w:t>
      </w:r>
    </w:p>
    <w:p>
      <w:pPr>
        <w:numPr>
          <w:ilvl w:val="0"/>
          <w:numId w:val="1001"/>
        </w:numPr>
        <w:pStyle w:val="Compact"/>
      </w:pPr>
      <w:r>
        <w:t xml:space="preserve">Ishiguro, R. (2021). "Ethics of Big Data in Japan." *Data Ethics Review*, 4(1), 89-105.</w:t>
      </w:r>
    </w:p>
    <w:bookmarkEnd w:id="57"/>
    <w:bookmarkEnd w:id="5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Statistician in Japan: A Focus on Osaka’s Data-Driven Transformation</dc:title>
  <dc:creator/>
  <dc:language>en</dc:language>
  <cp:keywords/>
  <dcterms:created xsi:type="dcterms:W3CDTF">2026-07-29T21:47:32Z</dcterms:created>
  <dcterms:modified xsi:type="dcterms:W3CDTF">2026-07-29T21:47:32Z</dcterms:modified>
</cp:coreProperties>
</file>

<file path=docProps/custom.xml><?xml version="1.0" encoding="utf-8"?>
<Properties xmlns="http://schemas.openxmlformats.org/officeDocument/2006/custom-properties" xmlns:vt="http://schemas.openxmlformats.org/officeDocument/2006/docPropsVTypes"/>
</file>