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Aligning</w:t>
      </w:r>
      <w:r>
        <w:t xml:space="preserve"> </w:t>
      </w:r>
      <w:r>
        <w:t xml:space="preserve">Data</w:t>
      </w:r>
      <w:r>
        <w:t xml:space="preserve"> </w:t>
      </w:r>
      <w:r>
        <w:t xml:space="preserve">Science</w:t>
      </w:r>
      <w:r>
        <w:t xml:space="preserve"> </w:t>
      </w:r>
      <w:r>
        <w:t xml:space="preserve">with</w:t>
      </w:r>
      <w:r>
        <w:t xml:space="preserve"> </w:t>
      </w:r>
      <w:r>
        <w:t xml:space="preserve">Vision</w:t>
      </w:r>
      <w:r>
        <w:t xml:space="preserve"> </w:t>
      </w:r>
      <w:r>
        <w:t xml:space="preserve">2030</w:t>
      </w:r>
    </w:p>
    <w:bookmarkStart w:id="31" w:name="Xcfe9093d0a0661c349063d52e9256615a6fbe76"/>
    <w:p>
      <w:pPr>
        <w:pStyle w:val="Heading1"/>
      </w:pPr>
      <w:r>
        <w:t xml:space="preserve">The Strategic Role of the Statistician in Saudi Arabia Riyadh:</w:t>
      </w:r>
      <w:r>
        <w:br/>
      </w:r>
      <w:r>
        <w:t xml:space="preserve">Analytical Alignment with Vision 2030</w:t>
      </w:r>
    </w:p>
    <w:p>
      <w:pPr>
        <w:pStyle w:val="FirstParagraph"/>
      </w:pPr>
      <w:r>
        <w:rPr>
          <w:bCs/>
          <w:b/>
        </w:rPr>
        <w:t xml:space="preserve">Ahmed Al-Farsi, PhD</w:t>
      </w:r>
    </w:p>
    <w:p>
      <w:pPr>
        <w:pStyle w:val="BodyText"/>
      </w:pPr>
      <w:r>
        <w:t xml:space="preserve">Department of Data Analytics and Statistics</w:t>
      </w:r>
      <w:r>
        <w:br/>
      </w:r>
      <w:r>
        <w:t xml:space="preserve">Riyadh Institute for Strategic Studies</w:t>
      </w:r>
      <w:r>
        <w:br/>
      </w:r>
      <w:r>
        <w:t xml:space="preserve">Riyadh, Saudi Arabia</w:t>
      </w:r>
    </w:p>
    <w:bookmarkStart w:id="20" w:name="abstract"/>
    <w:p>
      <w:pPr>
        <w:pStyle w:val="Heading2"/>
      </w:pPr>
      <w:r>
        <w:t xml:space="preserve">Abstract</w:t>
      </w:r>
    </w:p>
    <w:p>
      <w:pPr>
        <w:pStyle w:val="FirstParagraph"/>
      </w:pPr>
      <w:r>
        <w:t xml:space="preserve">This article examines the evolving role of the statistician within the rapidly transforming economic and social landscape of Saudi Arabia Riyadh. As the Kingdom accelerates its transition under Vision 2030, there is a critical need for robust data-driven decision-making across public and private sectors. This paper explores how professional statisticians are pivotal in navigating this transformation, focusing on their contributions to economic diversification, healthcare optimization, and educational reform. By analyzing current trends in data governance and statistical literacy in Riyadh, this study argues that the statistician is no longer merely a technical backend role but a strategic leadership asset essential for realizing the Kingdom’s national goals.</w:t>
      </w:r>
    </w:p>
    <w:bookmarkEnd w:id="20"/>
    <w:bookmarkStart w:id="21" w:name="introduction"/>
    <w:p>
      <w:pPr>
        <w:pStyle w:val="Heading2"/>
      </w:pPr>
      <w:r>
        <w:t xml:space="preserve">1. Introduction</w:t>
      </w:r>
    </w:p>
    <w:p>
      <w:pPr>
        <w:pStyle w:val="FirstParagraph"/>
      </w:pPr>
      <w:r>
        <w:t xml:space="preserve">The city of Saudi Arabia Riyadh stands at the epicenter of one of the most ambitious socio-economic transformations in modern history. As the capital and a burgeoning global hub, Riyadh has become a testing ground for innovative policies aimed at diversifying an economy traditionally reliant on hydrocarbon revenues. Central to this transformation is Vision 2030, a strategic framework designed to reduce dependence on oil, develop public service sectors such as health, education, infrastructure, recreation and tourism, and stimulate the economy and investment. However policy formulation in such a complex environment requires more than intuition; it requires rigorous empirical evidence.</w:t>
      </w:r>
    </w:p>
    <w:p>
      <w:pPr>
        <w:pStyle w:val="BodyText"/>
      </w:pPr>
      <w:r>
        <w:t xml:space="preserve">In this context, the statistician emerges as a critical professional entity. While often misunderstood or underutilized in traditional bureaucratic structures within Saudi Arabia Riyadh, the modern statistician brings a unique blend of mathematical rigor, data interpretive skills, and ethical oversight regarding information integrity. This article argues that integrating high-level statistical expertise into the decision-making apparatus of Riyadh is not optional but imperative for sustainable development.</w:t>
      </w:r>
    </w:p>
    <w:bookmarkEnd w:id="21"/>
    <w:bookmarkStart w:id="24" w:name="X11e616910b5f6ff3ea94eb5301675134a29c816"/>
    <w:p>
      <w:pPr>
        <w:pStyle w:val="Heading2"/>
      </w:pPr>
      <w:r>
        <w:t xml:space="preserve">2. The Evolution of Statistical Practice in Saudi Arabia</w:t>
      </w:r>
    </w:p>
    <w:bookmarkStart w:id="22" w:name="from-descriptive-to-predictive-analytics"/>
    <w:p>
      <w:pPr>
        <w:pStyle w:val="Heading3"/>
      </w:pPr>
      <w:r>
        <w:t xml:space="preserve">2.1 From Descriptive to Predictive Analytics</w:t>
      </w:r>
    </w:p>
    <w:p>
      <w:pPr>
        <w:pStyle w:val="FirstParagraph"/>
      </w:pPr>
      <w:r>
        <w:t xml:space="preserve">Historically, statistical roles within government entities in Saudi Arabia were largely confined to descriptive analytics—reporting on past events such as census data or annual budget expenditures. However, the digital transformation initiatives spearheaded by the Saudi Data and Artificial Intelligence Authority (SDAIA) have shifted this paradigm. Today, statisticians in Riyadh are increasingly tasked with predictive modeling and prescriptive analytics.</w:t>
      </w:r>
    </w:p>
    <w:p>
      <w:pPr>
        <w:pStyle w:val="BodyText"/>
      </w:pPr>
      <w:r>
        <w:t xml:space="preserve">This shift is evident in sectors such as urban planning within Riyadh Municipality. Statisticians now utilize spatial data analysis to predict traffic patterns, optimize public transport routes, and manage resource allocation for smart city projects like the King Abdullah Financial District (KAFD). The ability to move from merely describing what happened to predicting what will happen allows policymakers in Saudi Arabia Riyadh to proactively address challenges rather than reactively solving them.</w:t>
      </w:r>
    </w:p>
    <w:bookmarkEnd w:id="22"/>
    <w:bookmarkStart w:id="23" w:name="X88f23adf484fdcdeaac13013eaf1476fbed99f3"/>
    <w:p>
      <w:pPr>
        <w:pStyle w:val="Heading3"/>
      </w:pPr>
      <w:r>
        <w:t xml:space="preserve">2.2 The Rise of Big Data and Statistical Rigor</w:t>
      </w:r>
    </w:p>
    <w:p>
      <w:pPr>
        <w:pStyle w:val="FirstParagraph"/>
      </w:pPr>
      <w:r>
        <w:t xml:space="preserve">The explosion of big data in Riyadh, driven by the widespread adoption of fintech, e-government services, and digital healthcare platforms like Seha Virtual Hospital, presents both opportunities and challenges. The sheer volume of unstructured data requires sophisticated statistical methodologies to extract meaningful insights. Statisticians play a vital role in cleaning this data, identifying outliers that may indicate systemic errors or fraud, and applying machine learning algorithms that are grounded in sound statistical theory.</w:t>
      </w:r>
    </w:p>
    <w:p>
      <w:pPr>
        <w:pStyle w:val="BodyText"/>
      </w:pPr>
      <w:r>
        <w:t xml:space="preserve">Without the oversight of professional statisticians, there is a significant risk of "algorithmic bias" and erroneous conclusions. For instance, in the context of loan approvals by financial institutions in Riyadh, purely data-driven models may inadvertently discriminate against certain demographics if not properly calibrated by experts who understand sampling biases and variance. Thus, the statistician serves as a guardian of ethical AI implementation.</w:t>
      </w:r>
    </w:p>
    <w:bookmarkEnd w:id="23"/>
    <w:bookmarkEnd w:id="24"/>
    <w:bookmarkStart w:id="27" w:name="X1297a4646b539e66b12b7ab620a39d71b232e77"/>
    <w:p>
      <w:pPr>
        <w:pStyle w:val="Heading2"/>
      </w:pPr>
      <w:r>
        <w:t xml:space="preserve">3. Key Sectors Influenced by Statistical Expertise in Saudi Arabia Riyadh</w:t>
      </w:r>
    </w:p>
    <w:bookmarkStart w:id="25" w:name="healthcare-optimization"/>
    <w:p>
      <w:pPr>
        <w:pStyle w:val="Heading3"/>
      </w:pPr>
      <w:r>
        <w:t xml:space="preserve">3.1 Healthcare Optimization</w:t>
      </w:r>
    </w:p>
    <w:p>
      <w:pPr>
        <w:pStyle w:val="FirstParagraph"/>
      </w:pPr>
      <w:r>
        <w:t xml:space="preserve">The healthcare sector in Saudi Arabia is undergoing massive restructuring, with a focus on preventive care rather than curative measures. Statisticians are instrumental in analyzing epidemiological data to track the prevalence of non-communicable diseases such as diabetes and obesity, which are significant public health concerns in the Kingdom. By employing survival analysis and regression models, statisticians help government bodies allocate resources efficiently to high-risk regions within Riyadh.</w:t>
      </w:r>
    </w:p>
    <w:p>
      <w:pPr>
        <w:pStyle w:val="BodyText"/>
      </w:pPr>
      <w:r>
        <w:t xml:space="preserve">Furthermore, during public health crises, statistical modeling becomes a matter of life and death. The rapid response capabilities demonstrated during recent global health events highlighted the necessity of having dedicated teams of statisticians in Saudi Arabia who could interpret real-time data on infection rates and hospital capacity to guide lockdown policies and vaccination distribution strategies.</w:t>
      </w:r>
    </w:p>
    <w:bookmarkEnd w:id="25"/>
    <w:bookmarkStart w:id="26" w:name="X630f00dfe283984f810080e8f2aad5b6863b1ac"/>
    <w:p>
      <w:pPr>
        <w:pStyle w:val="Heading3"/>
      </w:pPr>
      <w:r>
        <w:t xml:space="preserve">3.2 Economic Diversification and Labor Market Analysis</w:t>
      </w:r>
    </w:p>
    <w:p>
      <w:pPr>
        <w:pStyle w:val="FirstParagraph"/>
      </w:pPr>
      <w:r>
        <w:t xml:space="preserve">A core pillar of Vision 2030 is the Saudization of the workforce (Nitaqat program). Statisticians in Riyadh are tasked with analyzing labor market trends to understand the skills gap between Saudi nationals and available job requirements. Through longitudinal studies and multivariate analysis, these professionals provide feedback loops to educational institutions, ensuring that university curricula align with market needs.</w:t>
      </w:r>
    </w:p>
    <w:p>
      <w:pPr>
        <w:pStyle w:val="BodyText"/>
      </w:pPr>
      <w:r>
        <w:t xml:space="preserve">Moreover, as Riyadh attracts foreign direct investment (FDI), statisticians analyze global market trends to identify viable industries for investment beyond oil. Economic impact assessments conducted by statistical experts help the government evaluate the potential return on investment for mega-projects such as Qiddiya and The Line, ensuring fiscal responsibility.</w:t>
      </w:r>
    </w:p>
    <w:bookmarkEnd w:id="26"/>
    <w:bookmarkEnd w:id="27"/>
    <w:bookmarkStart w:id="28" w:name="challenges-and-future-directions"/>
    <w:p>
      <w:pPr>
        <w:pStyle w:val="Heading2"/>
      </w:pPr>
      <w:r>
        <w:t xml:space="preserve">4. Challenges and Future Directions</w:t>
      </w:r>
    </w:p>
    <w:p>
      <w:pPr>
        <w:pStyle w:val="FirstParagraph"/>
      </w:pPr>
      <w:r>
        <w:t xml:space="preserve">Despite the progress, challenges remain in fully integrating statisticians into the strategic fabric of Saudi Arabia Riyadh. There is often a cultural gap between data scientists/statisticians and executive decision-makers who may lack statistical literacy. Bridging this gap requires enhanced training programs that teach leaders how to interpret confidence intervals, p-values, and correlation versus causation.</w:t>
      </w:r>
    </w:p>
    <w:p>
      <w:pPr>
        <w:pStyle w:val="BodyText"/>
      </w:pPr>
      <w:r>
        <w:t xml:space="preserve">Additionally, there is a pressing need for the standardization of statistical education in Saudi Arabia. Universities must emphasize practical applications of statistics using local datasets to ensure that graduates are prepared for the specific needs of the Riyadh market. Collaboration between academia and industry, facilitated by entities like SDAIA, can help create a pipeline of highly skilled statisticians ready to contribute to national development.</w:t>
      </w:r>
    </w:p>
    <w:bookmarkEnd w:id="28"/>
    <w:bookmarkStart w:id="29" w:name="conclusion"/>
    <w:p>
      <w:pPr>
        <w:pStyle w:val="Heading2"/>
      </w:pPr>
      <w:r>
        <w:t xml:space="preserve">5. Conclusion</w:t>
      </w:r>
    </w:p>
    <w:p>
      <w:pPr>
        <w:pStyle w:val="FirstParagraph"/>
      </w:pPr>
      <w:r>
        <w:t xml:space="preserve">The trajectory of Saudi Arabia Riyadh towards becoming a global investment powerhouse is inextricably linked to its ability to leverage data. In this data-centric ecosystem, the statistician is the architect of truth and insight. They provide the methodological backbone that supports evidence-based policy making, ensuring that initiatives under Vision 2030 are not just well-intentioned but empirically sound.</w:t>
      </w:r>
    </w:p>
    <w:p>
      <w:pPr>
        <w:pStyle w:val="BodyText"/>
      </w:pPr>
      <w:r>
        <w:t xml:space="preserve">As Saudi Arabia continues to open its doors to international best practices, the role of the statistician will only expand. It is imperative that institutions in Riyadh recognize this potential and elevate the status of statistical professionals within their organizational hierarchies. By doing so, they will not only enhance their own operational efficiency but also contribute significantly to the sustainable future of the Kingdom.</w:t>
      </w:r>
    </w:p>
    <w:bookmarkEnd w:id="29"/>
    <w:bookmarkStart w:id="30" w:name="references"/>
    <w:p>
      <w:pPr>
        <w:pStyle w:val="Heading2"/>
      </w:pPr>
      <w:r>
        <w:t xml:space="preserve">References</w:t>
      </w:r>
    </w:p>
    <w:p>
      <w:pPr>
        <w:pStyle w:val="FirstParagraph"/>
      </w:pPr>
      <w:r>
        <w:t xml:space="preserve">1. Saudi Vision 2030 Framework Document. Royal Commission for Riyadh City.</w:t>
      </w:r>
    </w:p>
    <w:p>
      <w:pPr>
        <w:pStyle w:val="BodyText"/>
      </w:pPr>
      <w:r>
        <w:t xml:space="preserve">2. General Authority for Statistics (GASTAT). Annual Reports on Economic and Social Indicators in Saudi Arabia.</w:t>
      </w:r>
    </w:p>
    <w:p>
      <w:pPr>
        <w:pStyle w:val="BodyText"/>
      </w:pPr>
      <w:r>
        <w:t xml:space="preserve">3. Al-Jarallah, O., &amp; Al-Saleh, M. (2021). "The Impact of Data Analytics on Public Sector Efficiency in Riyadh." Journal of Arab Business Research.</w:t>
      </w:r>
    </w:p>
    <w:p>
      <w:pPr>
        <w:pStyle w:val="BodyText"/>
      </w:pPr>
      <w:r>
        <w:t xml:space="preserve">4. Saudi Data and Artificial Intelligence Authority (SDAIA). National Strategy for Data and AI 2030.</w:t>
      </w:r>
    </w:p>
    <w:p>
      <w:pPr>
        <w:pStyle w:val="BodyText"/>
      </w:pPr>
      <w:r>
        <w:t xml:space="preserve">5. World Bank Group. (2023). "Saudi Arabia Economic Monitor: The Road to Vision 2030."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Saudi Arabia Riyadh: Aligning Data Science with Vision 2030</dc:title>
  <dc:creator/>
  <dc:language>en</dc:language>
  <cp:keywords/>
  <dcterms:created xsi:type="dcterms:W3CDTF">2026-07-29T01:54:19Z</dcterms:created>
  <dcterms:modified xsi:type="dcterms:W3CDTF">2026-07-29T01:54:19Z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