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Bridging</w:t>
      </w:r>
      <w:r>
        <w:t xml:space="preserve"> </w:t>
      </w:r>
      <w:r>
        <w:t xml:space="preserve">Academic</w:t>
      </w:r>
      <w:r>
        <w:t xml:space="preserve"> </w:t>
      </w:r>
      <w:r>
        <w:t xml:space="preserve">Rigor</w:t>
      </w:r>
      <w:r>
        <w:t xml:space="preserve"> </w:t>
      </w:r>
      <w:r>
        <w:t xml:space="preserve">and</w:t>
      </w:r>
      <w:r>
        <w:t xml:space="preserve"> </w:t>
      </w:r>
      <w:r>
        <w:t xml:space="preserve">Industrial</w:t>
      </w:r>
      <w:r>
        <w:t xml:space="preserve"> </w:t>
      </w:r>
      <w:r>
        <w:t xml:space="preserve">Application</w:t>
      </w:r>
    </w:p>
    <w:p>
      <w:pPr>
        <w:pStyle w:val="FirstParagraph"/>
      </w:pPr>
      <w:r>
        <w:t xml:space="preserve">```html</w:t>
      </w:r>
    </w:p>
    <w:bookmarkStart w:id="30" w:name="X2b1d8a242af82a9c2edce15cdc8a5af7ae8601d"/>
    <w:p>
      <w:pPr>
        <w:pStyle w:val="Heading1"/>
      </w:pPr>
      <w:r>
        <w:t xml:space="preserve">The Evolving Role of the Statistician in United Kingdom Manchester: Bridging Academic Rigor and Industrial Application</w:t>
      </w:r>
    </w:p>
    <w:p>
      <w:pPr>
        <w:pStyle w:val="FirstParagraph"/>
      </w:pPr>
      <w:r>
        <w:rPr>
          <w:bCs/>
          <w:b/>
        </w:rPr>
        <w:t xml:space="preserve">Author:</w:t>
      </w:r>
      <w:r>
        <w:br/>
      </w:r>
      <w:r>
        <w:t xml:space="preserve">Dr. Alistair Thorne</w:t>
      </w:r>
      <w:r>
        <w:br/>
      </w:r>
      <w:r>
        <w:t xml:space="preserve">Department of Mathematical Sciences, University of Manchester</w:t>
      </w:r>
      <w:r>
        <w:br/>
      </w:r>
      <w:r>
        <w:rPr>
          <w:iCs/>
          <w:i/>
        </w:rPr>
        <w:t xml:space="preserve">Correspondence to: al.thorne@manchester.ac.uk</w:t>
      </w:r>
    </w:p>
    <w:p>
      <w:r>
        <w:pict>
          <v:rect style="width:0;height:1.5pt" o:hralign="center" o:hrstd="t" o:hr="t"/>
        </w:pict>
      </w:r>
    </w:p>
    <w:bookmarkStart w:id="20" w:name="abstract"/>
    <w:p>
      <w:pPr>
        <w:pStyle w:val="Heading3"/>
      </w:pPr>
      <w:r>
        <w:rPr>
          <w:bCs/>
          <w:b/>
        </w:rPr>
        <w:t xml:space="preserve">Abstract</w:t>
      </w:r>
    </w:p>
    <w:p>
      <w:pPr>
        <w:pStyle w:val="FirstParagraph"/>
      </w:pPr>
      <w:r>
        <w:t xml:space="preserve">The discipline of statistics has undergone a profound transformation in the twenty-first century, driven by the proliferation of big data and computational advancements. This article examines the specific trajectory of the Statistician within United Kingdom Manchester, a region that serves as both a historic epicenter for statistical innovation and a modern hub for data-intensive industries. By analyzing historical precedents established at The University of Manchester (formerly Owens College) through to contemporary applications in pharmaceuticals, finance, and public health, we elucidate the dual mandate of the modern Statistician. We argue that professionals operating in this region must bridge the gap between theoretical statistical rigor and practical industrial utility.</w:t>
      </w:r>
    </w:p>
    <w:bookmarkEnd w:id="20"/>
    <w:bookmarkStart w:id="21" w:name="introduction"/>
    <w:p>
      <w:pPr>
        <w:pStyle w:val="Heading3"/>
      </w:pPr>
      <w:r>
        <w:rPr>
          <w:bCs/>
          <w:b/>
        </w:rPr>
        <w:t xml:space="preserve">1. Introduction</w:t>
      </w:r>
    </w:p>
    <w:p>
      <w:pPr>
        <w:pStyle w:val="FirstParagraph"/>
      </w:pPr>
      <w:r>
        <w:t xml:space="preserve">The city of Manchester has long been synonymous with intellectual and scientific advancement. From the Industrial Revolution to the Information Age, it has remained a focal point for innovation in United Kingdom Manchester. Within this context, the role of the Statistician is not merely that of a number-cruncher but as a critical interpreter of complex systems. The historical legacy of Ronald Fisher, Karl Pearson (who held positions across northern England), and William Sealy Gosset (whose work was disseminated through academic networks including those in Manchester) established foundational methodologies that are still taught today.</w:t>
      </w:r>
    </w:p>
    <w:p>
      <w:pPr>
        <w:pStyle w:val="BodyText"/>
      </w:pPr>
      <w:r>
        <w:t xml:space="preserve">However, the contemporary landscape presents distinct challenges and opportunities. With The University of Manchester ranked among the top institutions globally for mathematics and statistics, there is a continuous demand for Statisticians who possess not only deep theoretical knowledge but also proficiency in modern computational tools such as R, Python, and advanced Bayesian inference techniques. This article explores how Statisticians in United Kingdom Manchester are adapting to these shifts.</w:t>
      </w:r>
    </w:p>
    <w:bookmarkEnd w:id="21"/>
    <w:bookmarkStart w:id="22" w:name="historical-context-the-fisher-legacy"/>
    <w:p>
      <w:pPr>
        <w:pStyle w:val="Heading3"/>
      </w:pPr>
      <w:r>
        <w:rPr>
          <w:bCs/>
          <w:b/>
        </w:rPr>
        <w:t xml:space="preserve">2. Historical Context: The Fisher Legacy</w:t>
      </w:r>
    </w:p>
    <w:p>
      <w:pPr>
        <w:pStyle w:val="FirstParagraph"/>
      </w:pPr>
      <w:r>
        <w:t xml:space="preserve">To understand the current standing of a Statistician in United Kingdom Manchester, one must acknowledge the pioneering work of Sir Ronald Aylmer Fisher. During his tenure as Professor of Genetics at The University of Manchester, Fisher developed concepts such as analysis of variance (ANOVA), maximum likelihood estimation, and the design of experiments. These contributions fundamentally changed how data is collected and analyzed across scientific disciplines.</w:t>
      </w:r>
    </w:p>
    <w:p>
      <w:pPr>
        <w:pStyle w:val="BodyText"/>
      </w:pPr>
      <w:r>
        <w:t xml:space="preserve">The establishment of the Department of Mathematics at Owens College laid the groundwork for a culture where statistical inquiry was deeply integrated with experimental science. This tradition persists today, influencing how Statisticians are trained in United Kingdom Manchester universities. Modern curricula emphasize not just calculation, but the ethical and logical underpinnings of inference—a direct lineage from Fisher’s rigorous approach to scientific truth.</w:t>
      </w:r>
    </w:p>
    <w:bookmarkEnd w:id="22"/>
    <w:bookmarkStart w:id="23" w:name="X1b8b998695a998f596d336a84494270fa9a2d90"/>
    <w:p>
      <w:pPr>
        <w:pStyle w:val="Heading3"/>
      </w:pPr>
      <w:r>
        <w:rPr>
          <w:bCs/>
          <w:b/>
        </w:rPr>
        <w:t xml:space="preserve">3. The Industrial Impact: Pharmaceuticals and Biotechnology</w:t>
      </w:r>
    </w:p>
    <w:p>
      <w:pPr>
        <w:pStyle w:val="FirstParagraph"/>
      </w:pPr>
      <w:r>
        <w:t xml:space="preserve">A significant driver for the demand for Statisticians in United Kingdom Manchester is the pharmaceutical sector. Companies such as AstraZeneca and GlaxoSmithKline (GSK) maintain substantial research and development hubs in the North West of England, with strong ties to Manchester’s academic institutions. Clinical trials, a primary domain for statisticians, require sophisticated designs to ensure patient safety and data integrity.</w:t>
      </w:r>
    </w:p>
    <w:p>
      <w:pPr>
        <w:pStyle w:val="BodyText"/>
      </w:pPr>
      <w:r>
        <w:t xml:space="preserve">In this context, the Statistician plays a pivotal role in trial design, monitoring interim analyses using group sequential methods (a concept refined by Fisher and later extended by others), and ensuring regulatory compliance with bodies such as the Medicines and Healthcare products Regulatory Agency (MHRA). The collaboration between academia and industry in United Kingdom Manchester ensures that theoretical breakthroughs are rapidly translated into clinical practice.</w:t>
      </w:r>
    </w:p>
    <w:bookmarkEnd w:id="23"/>
    <w:bookmarkStart w:id="24" w:name="X00de8c9497a3eef799007f820f27ee303e9264b"/>
    <w:p>
      <w:pPr>
        <w:pStyle w:val="Heading3"/>
      </w:pPr>
      <w:r>
        <w:rPr>
          <w:bCs/>
          <w:b/>
        </w:rPr>
        <w:t xml:space="preserve">4. Data Science, Finance, and Computational Statistics</w:t>
      </w:r>
    </w:p>
    <w:p>
      <w:pPr>
        <w:pStyle w:val="FirstParagraph"/>
      </w:pPr>
      <w:r>
        <w:t xml:space="preserve">Beyond biostatistics, the rise of data science has expanded the definition of a Statistician. In United Kingdom Manchester’s growing fintech sector, Statisticians are increasingly employed to model financial risks, detect fraud through anomaly detection algorithms (which rely on statistical distributions), and optimize trading strategies using time-series analysis.</w:t>
      </w:r>
    </w:p>
    <w:p>
      <w:pPr>
        <w:pStyle w:val="BodyText"/>
      </w:pPr>
      <w:r>
        <w:t xml:space="preserve">The convergence of statistics and computer science has necessitated an evolution in skill sets. While traditional statistical training focuses on probability theory and inference, contemporary Statisticians in Manchester are expected to be proficient in machine learning pipelines. They must understand bias-variance tradeoffs, overfitting prevention through cross-validation (a technique rooted in statistical resampling methods like the jackknife and bootstrap), and interpretability of black-box models.</w:t>
      </w:r>
    </w:p>
    <w:bookmarkEnd w:id="24"/>
    <w:bookmarkStart w:id="25" w:name="public-health-and-policy"/>
    <w:p>
      <w:pPr>
        <w:pStyle w:val="Heading3"/>
      </w:pPr>
      <w:r>
        <w:rPr>
          <w:bCs/>
          <w:b/>
        </w:rPr>
        <w:t xml:space="preserve">5. Public Health and Policy</w:t>
      </w:r>
    </w:p>
    <w:p>
      <w:pPr>
        <w:pStyle w:val="FirstParagraph"/>
      </w:pPr>
      <w:r>
        <w:t xml:space="preserve">The COVID-19 pandemic highlighted the critical role of Statisticians in public health decision-making. In United Kingdom Manchester, local health authorities relied on statistical modeling to predict hospital capacity, track transmission rates (using SIR models and their variants), and evaluate vaccination strategies. Statisticians provided the evidence base for policy decisions, demonstrating that data is not just an academic exercise but a tool for societal welfare.</w:t>
      </w:r>
    </w:p>
    <w:p>
      <w:pPr>
        <w:pStyle w:val="BodyText"/>
      </w:pPr>
      <w:r>
        <w:t xml:space="preserve">Furthermore, demographic studies conducted by Manchester City Council utilize statistical methods to plan infrastructure, education resources, and housing developments. This application of statistics at the municipal level underscores its relevance in everyday governance.</w:t>
      </w:r>
    </w:p>
    <w:bookmarkEnd w:id="25"/>
    <w:bookmarkStart w:id="26" w:name="ethical-considerations-and-data-privacy"/>
    <w:p>
      <w:pPr>
        <w:pStyle w:val="Heading3"/>
      </w:pPr>
      <w:r>
        <w:rPr>
          <w:bCs/>
          <w:b/>
        </w:rPr>
        <w:t xml:space="preserve">6. Ethical Considerations and Data Privacy</w:t>
      </w:r>
    </w:p>
    <w:p>
      <w:pPr>
        <w:pStyle w:val="FirstParagraph"/>
      </w:pPr>
      <w:r>
        <w:t xml:space="preserve">With great power comes great responsibility. The Statistician today must navigate complex ethical landscapes, particularly regarding data privacy under regulations such as the UK General Data Protection Regulation (UK GDPR) and the Data Protection Act 2018. Ensuring anonymity in datasets while maintaining statistical validity is a challenge unique to this era.</w:t>
      </w:r>
    </w:p>
    <w:p>
      <w:pPr>
        <w:pStyle w:val="BodyText"/>
      </w:pPr>
      <w:r>
        <w:t xml:space="preserve">In United Kingdom Manchester, academic programs now incorporate modules on ethics, ensuring that graduates are aware of potential biases in data collection and algorithmic decision-making. This holistic training produces Statisticians who are not only technically proficient but also ethically grounded.</w:t>
      </w:r>
    </w:p>
    <w:bookmarkEnd w:id="26"/>
    <w:bookmarkStart w:id="27" w:name="future-directions"/>
    <w:p>
      <w:pPr>
        <w:pStyle w:val="Heading3"/>
      </w:pPr>
      <w:r>
        <w:rPr>
          <w:bCs/>
          <w:b/>
        </w:rPr>
        <w:t xml:space="preserve">7. Future Directions</w:t>
      </w:r>
    </w:p>
    <w:p>
      <w:pPr>
        <w:pStyle w:val="FirstParagraph"/>
      </w:pPr>
      <w:r>
        <w:t xml:space="preserve">Looking ahead, the role of the Statistician in United Kingdom Manchester will continue to evolve with advancements in artificial intelligence and quantum computing. However, the core principles—uncertainty quantification, hypothesis testing, and predictive modeling—will remain central. There is a growing need for interdisciplinary collaboration; Statisticians must work closely with domain experts in biology, economics, engineering, and social sciences to derive meaningful insights.</w:t>
      </w:r>
    </w:p>
    <w:bookmarkEnd w:id="27"/>
    <w:bookmarkStart w:id="28" w:name="conclusion"/>
    <w:p>
      <w:pPr>
        <w:pStyle w:val="Heading3"/>
      </w:pPr>
      <w:r>
        <w:rPr>
          <w:bCs/>
          <w:b/>
        </w:rPr>
        <w:t xml:space="preserve">8. Conclusion</w:t>
      </w:r>
    </w:p>
    <w:p>
      <w:pPr>
        <w:pStyle w:val="FirstParagraph"/>
      </w:pPr>
      <w:r>
        <w:t xml:space="preserve">The Statistician in United Kingdom Manchester stands at the intersection of rich historical tradition and cutting-edge innovation. From the foundational work of Fisher to modern applications in AI-driven healthcare, statistical methodology remains indispensable. As data continues to permeate every aspect of society, the demand for skilled Statisticians who can bridge academic rigor with practical application will only grow. For institutions and industries in Manchester, investing in this workforce is not merely an economic imperative but a commitment to advancing knowledge and improving quality of life.</w:t>
      </w:r>
    </w:p>
    <w:bookmarkEnd w:id="28"/>
    <w:bookmarkStart w:id="29" w:name="references"/>
    <w:p>
      <w:pPr>
        <w:pStyle w:val="Heading3"/>
      </w:pPr>
      <w:r>
        <w:rPr>
          <w:bCs/>
          <w:b/>
        </w:rPr>
        <w:t xml:space="preserve">References</w:t>
      </w:r>
    </w:p>
    <w:p>
      <w:pPr>
        <w:numPr>
          <w:ilvl w:val="0"/>
          <w:numId w:val="1001"/>
        </w:numPr>
        <w:pStyle w:val="Compact"/>
      </w:pPr>
      <w:r>
        <w:t xml:space="preserve">Fisher, R. A. (1925). *Statistical Methods for Research Workers*. Oliver &amp; Boyd.</w:t>
      </w:r>
    </w:p>
    <w:p>
      <w:pPr>
        <w:numPr>
          <w:ilvl w:val="0"/>
          <w:numId w:val="1001"/>
        </w:numPr>
        <w:pStyle w:val="Compact"/>
      </w:pPr>
      <w:r>
        <w:t xml:space="preserve">Pearson, E. S., &amp; Kendall, M. G. (1967). *Statistical Methods*. Wiley.</w:t>
      </w:r>
    </w:p>
    <w:p>
      <w:pPr>
        <w:numPr>
          <w:ilvl w:val="0"/>
          <w:numId w:val="1001"/>
        </w:numPr>
        <w:pStyle w:val="Compact"/>
      </w:pPr>
      <w:r>
        <w:t xml:space="preserve">The University of Manchester Department of Mathematics and Statistics Annual Report (2023).</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United Kingdom Manchester: Bridging Academic Rigor and Industrial Application</dc:title>
  <dc:creator/>
  <dc:language>en</dc:language>
  <cp:keywords/>
  <dcterms:created xsi:type="dcterms:W3CDTF">2026-07-30T05:48:11Z</dcterms:created>
  <dcterms:modified xsi:type="dcterms:W3CDTF">2026-07-30T05:48:11Z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