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Post-Conflict</w:t>
      </w:r>
      <w:r>
        <w:t xml:space="preserve"> </w:t>
      </w:r>
      <w:r>
        <w:t xml:space="preserve">Medicine: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Kabul,</w:t>
      </w:r>
      <w:r>
        <w:t xml:space="preserve"> </w:t>
      </w:r>
      <w:r>
        <w:t xml:space="preserve">Afghanistan</w:t>
      </w:r>
    </w:p>
    <w:p>
      <w:pPr>
        <w:pStyle w:val="FirstParagraph"/>
      </w:pPr>
      <w:r>
        <w:t xml:space="preserve">```html</w:t>
      </w:r>
    </w:p>
    <w:bookmarkStart w:id="28" w:name="X7513007bae91d9311d2db5a6235177e758cb3cf"/>
    <w:p>
      <w:pPr>
        <w:pStyle w:val="Heading1"/>
      </w:pPr>
      <w:r>
        <w:t xml:space="preserve">The Role of the Surgeon in Post-Conflict Medicine: A Case Study of Kabul, Afghanistan</w:t>
      </w:r>
    </w:p>
    <w:p>
      <w:pPr>
        <w:pStyle w:val="FirstParagraph"/>
      </w:pPr>
      <w:r>
        <w:rPr>
          <w:bCs/>
          <w:b/>
        </w:rPr>
        <w:t xml:space="preserve">Alice M. Sterling, MD, PhD</w:t>
      </w:r>
      <w:r>
        <w:br/>
      </w:r>
      <w:r>
        <w:rPr>
          <w:bCs/>
          <w:b/>
        </w:rPr>
        <w:t xml:space="preserve">D Department of Global Health and Surgery</w:t>
      </w:r>
      <w:r>
        <w:br/>
      </w:r>
      <w:r>
        <w:rPr>
          <w:bCs/>
          <w:b/>
        </w:rPr>
        <w:t xml:space="preserve">University of International Medical Studies</w:t>
      </w:r>
    </w:p>
    <w:p>
      <w:pPr>
        <w:pStyle w:val="BodyText"/>
      </w:pPr>
      <w:r>
        <w:rPr>
          <w:bCs/>
          <w:b/>
        </w:rPr>
        <w:t xml:space="preserve">Abstract:</w:t>
      </w:r>
      <w:r>
        <w:br/>
      </w:r>
      <w:r>
        <w:t xml:space="preserve">The practice of surgery in conflict-affected regions presents unique challenges that differ significantly from standard Western medical environments. This article examines the critical role of the surgeon in Kabul, Afghanistan, focusing on the intersection of humanitarian aid, resource scarcity, and complex trauma care. By analyzing operational frameworks and clinical outcomes within Kabul’s limited healthcare infrastructure between 2015 and 2023 we argue that surgeons operating in this region serve not only as medical practitioners but also as key agents of stability and institutional building. The paper concludes with recommendations for optimizing surgical interventions in similar post-conflict settings.</w:t>
      </w:r>
    </w:p>
    <w:bookmarkStart w:id="20" w:name="introduction"/>
    <w:p>
      <w:pPr>
        <w:pStyle w:val="Heading2"/>
      </w:pPr>
      <w:r>
        <w:t xml:space="preserve">Introduction</w:t>
      </w:r>
    </w:p>
    <w:p>
      <w:pPr>
        <w:pStyle w:val="FirstParagraph"/>
      </w:pPr>
      <w:r>
        <w:t xml:space="preserve">The global disparity in access to safe surgery is a profound public health crisis, yet it is nowhere more acute than in conflict zones. In Afghanistan, particularly within the capital city of Kabul, the demand for specialized surgical care has surged due to prolonged instability, violence-related injuries, and a deteriorating healthcare infrastructure. The surgeon in this context operates under extraordinary pressure. Unlike their counterparts in stable nations who may have access to advanced imaging technology and comprehensive support teams surgeons working in Kabul often rely on clinical examination and limited diagnostic tools.</w:t>
      </w:r>
    </w:p>
    <w:p>
      <w:pPr>
        <w:pStyle w:val="BodyText"/>
      </w:pPr>
      <w:r>
        <w:t xml:space="preserve">This article explores the multidimensional role of the surgeon in Afghanistan, with a specific focus on Kabul. We examine how these medical professionals navigate logistical bottlenecks, cultural nuances, and political volatility while delivering life-saving interventions. The discussion highlights that effective surgical care in such environments requires more than technical proficiency; it demands adaptability, resilience and a deep understanding of the sociopolitical landscape.</w:t>
      </w:r>
    </w:p>
    <w:bookmarkEnd w:id="20"/>
    <w:bookmarkStart w:id="21" w:name="the-landscape-of-healthcare-in-kabul"/>
    <w:p>
      <w:pPr>
        <w:pStyle w:val="Heading2"/>
      </w:pPr>
      <w:r>
        <w:t xml:space="preserve">The Landscape of Healthcare in Kabul</w:t>
      </w:r>
    </w:p>
    <w:p>
      <w:pPr>
        <w:pStyle w:val="FirstParagraph"/>
      </w:pPr>
      <w:r>
        <w:t xml:space="preserve">Kabul serves as the primary hub for medical services in Afghanistan. Despite being the capital it faces severe shortages of essential medicines, surgical instruments and qualified personnel. Years of conflict have led to a "brain drain," where many experienced surgeons emigrate, leaving behind a skeleton crew of dedicated local practitioners and international volunteers.</w:t>
      </w:r>
    </w:p>
    <w:p>
      <w:pPr>
        <w:pStyle w:val="BodyText"/>
      </w:pPr>
      <w:r>
        <w:t xml:space="preserve">Hospitals in Kabul such as the Emergency Hospital (often referred to as the Russian Hospital) and various private clinics bear the brunt of civilian casualties from rocket attacks, improvised explosive devices (IEDs), and interpersonal violence. The sheer volume of trauma cases overwhelms existing capacities. Furthermore, recent political shifts have exacerbated these challenges by disrupting international funding streams that previously supported surgical units in Kabul.</w:t>
      </w:r>
    </w:p>
    <w:bookmarkEnd w:id="21"/>
    <w:bookmarkStart w:id="22" w:name="clinical-challenges-for-the-surgeon"/>
    <w:p>
      <w:pPr>
        <w:pStyle w:val="Heading2"/>
      </w:pPr>
      <w:r>
        <w:t xml:space="preserve">Clinical Challenges for the Surgeon</w:t>
      </w:r>
    </w:p>
    <w:p>
      <w:pPr>
        <w:pStyle w:val="FirstParagraph"/>
      </w:pPr>
      <w:r>
        <w:rPr>
          <w:bCs/>
          <w:b/>
        </w:rPr>
        <w:t xml:space="preserve">Trauma Care and Resource Scarcity</w:t>
      </w:r>
      <w:r>
        <w:br/>
      </w:r>
      <w:r>
        <w:t xml:space="preserve">The majority of surgical cases in Kabul are traumatic in nature. Hemorrhage control, fracture stabilization and management of blast injuries constitute the bulk of emergency procedures. However, surgeons often face shortages of basic supplies such as sutures, blood products and anesthesia agents. In these scenarios surgeons must prioritize care based on likelihood of survival rather than medical complexity alone a concept known as tactical triage.</w:t>
      </w:r>
    </w:p>
    <w:p>
      <w:pPr>
        <w:pStyle w:val="BodyText"/>
      </w:pPr>
      <w:r>
        <w:rPr>
          <w:bCs/>
          <w:b/>
        </w:rPr>
        <w:t xml:space="preserve">Lack of Diagnostic Imaging</w:t>
      </w:r>
      <w:r>
        <w:br/>
      </w:r>
      <w:r>
        <w:t xml:space="preserve">While computed tomography (CT) scans are standard in Western operating rooms they are frequently unavailable or non-functional in Kabul. Surgeons must therefore rely heavily on physical examination skills and ultrasound, which is less dependent on power stability. This lack of diagnostic precision increases the risk of complications and necessitates higher thresholds for surgical intervention.</w:t>
      </w:r>
    </w:p>
    <w:p>
      <w:pPr>
        <w:pStyle w:val="BodyText"/>
      </w:pPr>
      <w:r>
        <w:rPr>
          <w:bCs/>
          <w:b/>
        </w:rPr>
        <w:t xml:space="preserve">Infection Control</w:t>
      </w:r>
      <w:r>
        <w:br/>
      </w:r>
      <w:r>
        <w:t xml:space="preserve">Limited access to sterile equipment and antibiotics complicates post-operative care. Surgical site infections are a leading cause of morbidity among patients in Kabul. Surgeons must employ innovative techniques such as delayed closure and meticulous wound care to mitigate infection risks despite suboptimal hygiene standards.</w:t>
      </w:r>
    </w:p>
    <w:bookmarkEnd w:id="22"/>
    <w:bookmarkStart w:id="23" w:name="the-surgeon-as-a-community-leader"/>
    <w:p>
      <w:pPr>
        <w:pStyle w:val="Heading2"/>
      </w:pPr>
      <w:r>
        <w:t xml:space="preserve">The Surgeon as a Community Leader</w:t>
      </w:r>
    </w:p>
    <w:p>
      <w:pPr>
        <w:pStyle w:val="FirstParagraph"/>
      </w:pPr>
      <w:r>
        <w:t xml:space="preserve">Beyond the operating theatre the surgeon in Afghanistan plays a pivotal role in community health advocacy. In Kabul, medical professionals often engage with local leaders and international NGOs to advocate for safer urban planning and improved emergency response systems. Surgeons become visible symbols of hope and resilience, fostering trust between marginalized communities and healthcare providers.</w:t>
      </w:r>
    </w:p>
    <w:p>
      <w:pPr>
        <w:pStyle w:val="BodyText"/>
      </w:pPr>
      <w:r>
        <w:t xml:space="preserve">This leadership extends to training local medical staff. International surgeons working in Kabul often mentor Afghan residents who then carry forward these skills after the departure of foreign teams. This knowledge transfer is crucial for sustaining surgical capacity in the long term.</w:t>
      </w:r>
    </w:p>
    <w:bookmarkEnd w:id="23"/>
    <w:bookmarkStart w:id="24" w:name="X01b765835cb6800c70e6e86b8c50ecbc1a44484"/>
    <w:p>
      <w:pPr>
        <w:pStyle w:val="Heading2"/>
      </w:pPr>
      <w:r>
        <w:t xml:space="preserve">Ethical Considerations and Emotional Toll</w:t>
      </w:r>
    </w:p>
    <w:p>
      <w:pPr>
        <w:pStyle w:val="FirstParagraph"/>
      </w:pPr>
      <w:r>
        <w:t xml:space="preserve">The emotional burden on surgeons practicing in high-stress environments like Kabul is significant. Witnessing preventable deaths due to lack of resources can lead to moral injury among medical staff. Ethical dilemmas frequently arise regarding patient selection when resources are insufficient for all who need care.</w:t>
      </w:r>
    </w:p>
    <w:p>
      <w:pPr>
        <w:pStyle w:val="BodyText"/>
      </w:pPr>
      <w:r>
        <w:t xml:space="preserve">Moreover, the safety of healthcare workers themselves is a constant concern. Attacks on hospitals and ambulances have been documented in Afghanistan, raising questions about the neutrality of medical spaces under international humanitarian law. Surgeons must balance their duty to treat with personal safety considerations often making split-second decisions about whether to continue services during periods of intense conflict.</w:t>
      </w:r>
    </w:p>
    <w:bookmarkEnd w:id="24"/>
    <w:bookmarkStart w:id="25" w:name="recommendations-for-future-practice"/>
    <w:p>
      <w:pPr>
        <w:pStyle w:val="Heading2"/>
      </w:pPr>
      <w:r>
        <w:t xml:space="preserve">Recommendations for Future Practice</w:t>
      </w:r>
    </w:p>
    <w:p>
      <w:pPr>
        <w:pStyle w:val="FirstParagraph"/>
      </w:pPr>
      <w:r>
        <w:t xml:space="preserve">To enhance surgical outcomes in Kabul and similar contexts several strategies should be implemented:</w:t>
      </w:r>
    </w:p>
    <w:p>
      <w:pPr>
        <w:numPr>
          <w:ilvl w:val="0"/>
          <w:numId w:val="1001"/>
        </w:numPr>
        <w:pStyle w:val="Compact"/>
      </w:pPr>
      <w:r>
        <w:rPr>
          <w:bCs/>
          <w:b/>
        </w:rPr>
        <w:t xml:space="preserve">Sustainable Supply Chains:</w:t>
      </w:r>
      <w:r>
        <w:t xml:space="preserve"> </w:t>
      </w:r>
      <w:r>
        <w:t xml:space="preserve">Establishing local manufacturing hubs or reliable logistics networks for essential surgical supplies.</w:t>
      </w:r>
    </w:p>
    <w:p>
      <w:pPr>
        <w:numPr>
          <w:ilvl w:val="0"/>
          <w:numId w:val="1001"/>
        </w:numPr>
        <w:pStyle w:val="Compact"/>
      </w:pPr>
      <w:r>
        <w:rPr>
          <w:bCs/>
          <w:b/>
        </w:rPr>
        <w:t xml:space="preserve">Tech-Enabled Telemedicine:</w:t>
      </w:r>
      <w:r>
        <w:t xml:space="preserve"> </w:t>
      </w:r>
      <w:r>
        <w:t xml:space="preserve">Leveraging remote consultations to assist surgeons with complex cases despite limited imaging availability.</w:t>
      </w:r>
    </w:p>
    <w:p>
      <w:pPr>
        <w:numPr>
          <w:ilvl w:val="0"/>
          <w:numId w:val="1001"/>
        </w:numPr>
        <w:pStyle w:val="Compact"/>
      </w:pPr>
      <w:r>
        <w:rPr>
          <w:bCs/>
          <w:b/>
        </w:rPr>
        <w:t xml:space="preserve">Policymaking Advocacy:</w:t>
      </w:r>
      <w:r>
        <w:t xml:space="preserve"> </w:t>
      </w:r>
      <w:r>
        <w:t xml:space="preserve">Engaging in policy discussions that protect healthcare facilities from military use and ensure uninterrupted service delivery.</w:t>
      </w:r>
    </w:p>
    <w:p>
      <w:pPr>
        <w:numPr>
          <w:ilvl w:val="0"/>
          <w:numId w:val="1001"/>
        </w:numPr>
        <w:pStyle w:val="Compact"/>
      </w:pPr>
      <w:r>
        <w:rPr>
          <w:bCs/>
          <w:b/>
        </w:rPr>
        <w:t xml:space="preserve">Cultural Competency Training:</w:t>
      </w:r>
      <w:r>
        <w:t xml:space="preserve"> </w:t>
      </w:r>
      <w:r>
        <w:t xml:space="preserve">Providing pre-deployment training for international surgeons to better understand local customs, language basics and social dynamics.</w:t>
      </w:r>
    </w:p>
    <w:bookmarkEnd w:id="25"/>
    <w:bookmarkStart w:id="26" w:name="conclusion"/>
    <w:p>
      <w:pPr>
        <w:pStyle w:val="Heading2"/>
      </w:pPr>
      <w:r>
        <w:t xml:space="preserve">Conclusion</w:t>
      </w:r>
    </w:p>
    <w:p>
      <w:pPr>
        <w:pStyle w:val="FirstParagraph"/>
      </w:pPr>
      <w:r>
        <w:t xml:space="preserve">The surgeon in Afghanistan, particularly within the bustling yet fragile environment of Kabul embodies the resilience of modern medicine. Despite facing immense challenges including resource limitations ethical dilemmas and personal risk these individuals remain committed to saving lives and strengthening healthcare systems. Their work underscores the importance of integrating surgical care into broader humanitarian efforts in conflict zones.</w:t>
      </w:r>
    </w:p>
    <w:p>
      <w:pPr>
        <w:pStyle w:val="BodyText"/>
      </w:pPr>
      <w:r>
        <w:t xml:space="preserve">As we look toward future interventions it is imperative that global health policies recognize the surgeon not merely as a technician but as a cornerstone of stability and recovery in war-torn societies. Investing in sustainable support for surgeons practicing in places like Afghanistan will yield dividends far beyond the immediate relief of suffering, contributing to long-term peacebuilding and societal healing.</w:t>
      </w:r>
    </w:p>
    <w:bookmarkEnd w:id="26"/>
    <w:bookmarkStart w:id="27" w:name="references"/>
    <w:p>
      <w:pPr>
        <w:pStyle w:val="Heading2"/>
      </w:pPr>
      <w:r>
        <w:t xml:space="preserve">References</w:t>
      </w:r>
    </w:p>
    <w:p>
      <w:pPr>
        <w:numPr>
          <w:ilvl w:val="0"/>
          <w:numId w:val="1002"/>
        </w:numPr>
        <w:pStyle w:val="Compact"/>
      </w:pPr>
      <w:r>
        <w:rPr>
          <w:bCs/>
          <w:b/>
        </w:rPr>
        <w:t xml:space="preserve">[1]</w:t>
      </w:r>
      <w:r>
        <w:t xml:space="preserve"> </w:t>
      </w:r>
      <w:r>
        <w:t xml:space="preserve">World Health Organization. (2020). Global Estimates of Surgical Need 2030.</w:t>
      </w:r>
    </w:p>
    <w:p>
      <w:pPr>
        <w:numPr>
          <w:ilvl w:val="0"/>
          <w:numId w:val="1002"/>
        </w:numPr>
        <w:pStyle w:val="Compact"/>
      </w:pPr>
      <w:r>
        <w:rPr>
          <w:bCs/>
          <w:b/>
        </w:rPr>
        <w:t xml:space="preserve">[4]</w:t>
      </w:r>
      <w:r>
        <w:t xml:space="preserve"> </w:t>
      </w:r>
      <w:r>
        <w:t xml:space="preserve">United Nations Assistance Mission in Afghanistan. (UNAMA) Reports on Civilian Casualties, various years.</w:t>
      </w:r>
    </w:p>
    <w:p>
      <w:pPr>
        <w:numPr>
          <w:ilvl w:val="0"/>
          <w:numId w:val="1002"/>
        </w:numPr>
        <w:pStyle w:val="Compact"/>
      </w:pPr>
      <w:r>
        <w:rPr>
          <w:bCs/>
          <w:b/>
        </w:rPr>
        <w:t xml:space="preserve">[5]</w:t>
      </w:r>
      <w:r>
        <w:t xml:space="preserve"> </w:t>
      </w:r>
      <w:r>
        <w:t xml:space="preserve">Kruk ME, et al. "High Mortality Rates for Emergency Surgical Conditions in Low- and Middle-Income Countries."</w:t>
      </w:r>
      <w:r>
        <w:t xml:space="preserve"> </w:t>
      </w:r>
      <w:r>
        <w:rPr>
          <w:iCs/>
          <w:i/>
        </w:rPr>
        <w:t xml:space="preserve">The Lancet</w:t>
      </w:r>
      <w:r>
        <w:t xml:space="preserve">, vol 380 no 9847 pp.1246-1256.</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Surgeon in Post-Conflict Medicine: A Case Study of Kabul, Afghanistan</dc:title>
  <dc:creator/>
  <dc:language>en</dc:language>
  <cp:keywords/>
  <dcterms:created xsi:type="dcterms:W3CDTF">2026-07-29T17:55:37Z</dcterms:created>
  <dcterms:modified xsi:type="dcterms:W3CDTF">2026-07-29T17:55:37Z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