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e41485e237d037f700f5eba19877f0e0d9dad1"/>
    <w:p>
      <w:pPr>
        <w:pStyle w:val="Heading1"/>
      </w:pPr>
      <w:r>
        <w:t xml:space="preserve">The Evolving Landscape of Surgical Care in Algeria, Algiers: Challenges, Innovations, and Future Directions</w:t>
      </w:r>
    </w:p>
    <w:bookmarkStart w:id="20" w:name="Xde1932eaacb915001d6a82e1142aa8e1523473f"/>
    <w:p>
      <w:pPr>
        <w:pStyle w:val="Heading3"/>
      </w:pPr>
      <w:r>
        <w:t xml:space="preserve">A Critical Review of the Surgeon’s Role in a Transitioning Healthcare System</w:t>
      </w:r>
    </w:p>
    <w:p>
      <w:pPr>
        <w:pStyle w:val="FirstParagraph"/>
      </w:pPr>
      <w:r>
        <w:rPr>
          <w:bCs/>
          <w:b/>
        </w:rPr>
        <w:t xml:space="preserve">Abstract</w:t>
      </w:r>
    </w:p>
    <w:p>
      <w:pPr>
        <w:pStyle w:val="BodyText"/>
      </w:pPr>
      <w:r>
        <w:t xml:space="preserve">This article examines the current state of surgical practice within the public health infrastructure of Algeria, with a specific focus on Algiers, the capital and most populous city. As Algeria undergoes significant reforms in its healthcare sector to meet World Health Organization standards and address demographic pressures, the role of the surgeon has become central to national health outcomes. This paper analyzes the structural challenges faced by surgical departments in major Algiers hospitals, including resource allocation, training disparities between urban and rural settings, and the integration of minimally invasive techniques. Furthermore, it explores how surgeons in Algiers are adapting to these constraints through technological adoption and policy advocacy. The study concludes that while systemic hurdles remain, there is a promising trajectory for surgical excellence in Algeria if strategic investments are directed toward specialized training and infrastructure modernization.</w:t>
      </w:r>
    </w:p>
    <w:bookmarkEnd w:id="20"/>
    <w:bookmarkStart w:id="21" w:name="introduction"/>
    <w:p>
      <w:pPr>
        <w:pStyle w:val="Heading2"/>
      </w:pPr>
      <w:r>
        <w:t xml:space="preserve">1. Introduction</w:t>
      </w:r>
    </w:p>
    <w:p>
      <w:pPr>
        <w:pStyle w:val="FirstParagraph"/>
      </w:pPr>
      <w:r>
        <w:t xml:space="preserve">The healthcare system in Algeria has long been characterized by a strong state-led provision of medical services, ensuring broad accessibility to its citizens. However, the complexity of medical needs has shifted dramatically over the past two decades, necessitating a corresponding evolution in surgical capabilities. In Algiers, where nearly one-fifth of the national population resides and where specialized tertiary care is concentrated, hospitals serve as critical nodes for managing complex pathologies ranging from trauma to oncology and cardiovascular diseases. The surgeon in this context is not merely a technical operator but a pivotal figure in the broader healthcare ecosystem, responsible for decision-making under resource constraints, mentorship of residents, and leadership in multidisciplinary teams.</w:t>
      </w:r>
    </w:p>
    <w:p>
      <w:pPr>
        <w:pStyle w:val="BodyText"/>
      </w:pPr>
      <w:r>
        <w:t xml:space="preserve">This article aims to dissect the specific dynamics affecting surgical practice in Algiers. By focusing on the capital region, we can better understand the micro-level challenges that reflect macro-level national issues. The discussion will cover the historical context of surgical education in Algeria, analyze current operational bottlenecks in major hospital centers such as EHU Bab El Oued and CHU Beni Messous, and propose a framework for future improvements. Understanding these dynamics is essential for policymakers, medical educators, and international partners interested in supporting health system resilience.</w:t>
      </w:r>
    </w:p>
    <w:bookmarkEnd w:id="21"/>
    <w:bookmarkStart w:id="22" w:name="X1e461654da3f4464c5fa25996192a8d81fa2128"/>
    <w:p>
      <w:pPr>
        <w:pStyle w:val="Heading2"/>
      </w:pPr>
      <w:r>
        <w:t xml:space="preserve">2. Historical Context and Educational Framework</w:t>
      </w:r>
    </w:p>
    <w:p>
      <w:pPr>
        <w:pStyle w:val="FirstParagraph"/>
      </w:pPr>
      <w:r>
        <w:t xml:space="preserve">The foundation of modern surgery in Algeria was laid during the post-independence era, with significant contributions from French-trained surgeons who remained or returned to establish residency programs. Algiers emerged as the epicenter for this development, hosting some of the country’s oldest medical faculties and university hospitals. The "Internat" (residency) system in Algeria is rigorous, typically lasting five to seven years depending on the specialty. For general and specialized surgery in Algiers, this training involves high patient volumes due to the dense population surrounding major clinics.</w:t>
      </w:r>
    </w:p>
    <w:p>
      <w:pPr>
        <w:pStyle w:val="BodyText"/>
      </w:pPr>
      <w:r>
        <w:t xml:space="preserve">However, critics argue that while volume is high, exposure to cutting-edge technologies can be inconsistent. Historically, training relied heavily on open surgical techniques due to equipment limitations and cost. While this provided surgeons with strong foundational skills in anatomy and manual dexterity, it left a gap in proficiency regarding laparoscopy and robotic surgery. Recent years have seen a shift towards incorporating minimally invasive techniques into the curriculum, driven by younger faculty members who completed fellowships abroad or within advanced private sectors in Algiers.</w:t>
      </w:r>
    </w:p>
    <w:bookmarkEnd w:id="22"/>
    <w:bookmarkStart w:id="23" w:name="X7411cfda819ab225240e63a9466fe01fa064df8"/>
    <w:p>
      <w:pPr>
        <w:pStyle w:val="Heading2"/>
      </w:pPr>
      <w:r>
        <w:t xml:space="preserve">3. Operational Challenges in Algiers’ Public Hospitals</w:t>
      </w:r>
    </w:p>
    <w:p>
      <w:pPr>
        <w:pStyle w:val="FirstParagraph"/>
      </w:pPr>
      <w:r>
        <w:t xml:space="preserve">The public hospital system in Algiers faces several distinct challenges that directly impact surgical outcomes and surgeon well-being. The first major issue is overcrowding. Tertiary hospitals in central Algiers receive referrals from across the northern region and even from southern provinces, leading to bed occupancy rates that often exceed 100%. This congestion forces surgeons to make rapid triage decisions, sometimes delaying elective procedures indefinitely.</w:t>
      </w:r>
    </w:p>
    <w:p>
      <w:pPr>
        <w:pStyle w:val="BodyText"/>
      </w:pPr>
      <w:r>
        <w:t xml:space="preserve">Secondly, there is the challenge of equipment maintenance and supply chain instability. Although Algeria has increased its health budget in recent years, logistical delays can result in shortages of essential consumables such as sutures, staplers for laparoscopic procedures, and specialized instrumentation. Surgeons must often improvise or adapt techniques to work with available resources, a testament to their adaptability but also a concern for standardizing care quality.</w:t>
      </w:r>
    </w:p>
    <w:p>
      <w:pPr>
        <w:pStyle w:val="BodyText"/>
      </w:pPr>
      <w:r>
        <w:t xml:space="preserve">Thirdly, the administrative burden on surgeons is significant. In many Algiers institutions, bureaucratic processes regarding procurement and patient admission slow down workflow efficiency. Surgeons frequently spend considerable time navigating administrative hurdles rather than focusing on clinical or research activities.</w:t>
      </w:r>
    </w:p>
    <w:bookmarkEnd w:id="23"/>
    <w:bookmarkStart w:id="24" w:name="X2c082cad2a431d1ee8f883166fb3cdf235fd362"/>
    <w:p>
      <w:pPr>
        <w:pStyle w:val="Heading2"/>
      </w:pPr>
      <w:r>
        <w:t xml:space="preserve">4. The Rise of Minimally Invasive Surgery (MIS)</w:t>
      </w:r>
    </w:p>
    <w:p>
      <w:pPr>
        <w:pStyle w:val="FirstParagraph"/>
      </w:pPr>
      <w:r>
        <w:t xml:space="preserve">Despite these challenges, Algiers has witnessed a surge in the adoption of Minimally Invasive Surgery (MIS). Public hospitals are increasingly investing in laparoscopic towers and endoscopic equipment, driven by patient demand for faster recovery times and reduced hospital stays. This shift is particularly evident in colorectal surgery, gynecology, and general abdominal procedures.</w:t>
      </w:r>
    </w:p>
    <w:p>
      <w:pPr>
        <w:pStyle w:val="BodyText"/>
      </w:pPr>
      <w:r>
        <w:t xml:space="preserve">The transition to MIS requires not only financial investment but also a cultural change within the surgical teams. Senior surgeons in Algiers are increasingly taking on roles as mentors for junior residents in these advanced techniques. Hospitals like CHU Mustapha Pacha have become centers of excellence for MIS, hosting national workshops and conferences that attract surgeons from other wilayas (provinces). This diffusion of knowledge is crucial for decentralizing expertise beyond the capital.</w:t>
      </w:r>
    </w:p>
    <w:bookmarkEnd w:id="24"/>
    <w:bookmarkStart w:id="25" w:name="X475f9514b1060135c1c7fdd155cf3da41ab100a"/>
    <w:p>
      <w:pPr>
        <w:pStyle w:val="Heading2"/>
      </w:pPr>
      <w:r>
        <w:t xml:space="preserve">5. The Private Sector’s Role in Enhancing Surgical Capacity</w:t>
      </w:r>
    </w:p>
    <w:p>
      <w:pPr>
        <w:pStyle w:val="FirstParagraph"/>
      </w:pPr>
      <w:r>
        <w:t xml:space="preserve">In recent years, the private healthcare sector in Algiers has expanded rapidly, offering state-of-the-art surgical facilities and shorter waiting times. While this creates a two-tiered system that raises equity concerns, it also serves as a catalyst for innovation. Private hospitals often引进 (introduce) the latest robotic systems and advanced imaging technologies before public institutions can afford them.</w:t>
      </w:r>
    </w:p>
    <w:p>
      <w:pPr>
        <w:pStyle w:val="BodyText"/>
      </w:pPr>
      <w:r>
        <w:t xml:space="preserve">Many leading surgeons in Algiers practice in both sectors, which facilitates technology transfer and skill-sharing. Furthermore, private sector competition drives improvements in patient service and hygiene standards across the entire city’s healthcare landscape. However, there is an urgent need for better integration between public and private data systems to ensure continuity of care for patients who move between sectors.</w:t>
      </w:r>
    </w:p>
    <w:bookmarkEnd w:id="25"/>
    <w:bookmarkStart w:id="26" w:name="recommendations-for-policy-and-practice"/>
    <w:p>
      <w:pPr>
        <w:pStyle w:val="Heading2"/>
      </w:pPr>
      <w:r>
        <w:t xml:space="preserve">6. Recommendations for Policy and Practice</w:t>
      </w:r>
    </w:p>
    <w:p>
      <w:pPr>
        <w:pStyle w:val="FirstParagraph"/>
      </w:pPr>
      <w:r>
        <w:t xml:space="preserve">To address these multifaceted challenges, several strategic recommendations are proposed:</w:t>
      </w:r>
    </w:p>
    <w:p>
      <w:pPr>
        <w:numPr>
          <w:ilvl w:val="0"/>
          <w:numId w:val="1001"/>
        </w:numPr>
        <w:pStyle w:val="Compact"/>
      </w:pPr>
      <w:r>
        <w:rPr>
          <w:bCs/>
          <w:b/>
        </w:rPr>
        <w:t xml:space="preserve">Rationalization of Referral Systems:</w:t>
      </w:r>
    </w:p>
    <w:p>
      <w:pPr>
        <w:numPr>
          <w:ilvl w:val="0"/>
          <w:numId w:val="1001"/>
        </w:numPr>
        <w:pStyle w:val="Compact"/>
      </w:pPr>
      <w:r>
        <w:rPr>
          <w:bCs/>
          <w:b/>
        </w:rPr>
        <w:t xml:space="preserve">Investment in Continuous Medical Education (CME):</w:t>
      </w:r>
    </w:p>
    <w:p>
      <w:pPr>
        <w:numPr>
          <w:ilvl w:val="0"/>
          <w:numId w:val="1001"/>
        </w:numPr>
        <w:pStyle w:val="Compact"/>
      </w:pPr>
      <w:r>
        <w:rPr>
          <w:bCs/>
          <w:b/>
        </w:rPr>
        <w:t xml:space="preserve">Digital Health Integration:</w:t>
      </w:r>
    </w:p>
    <w:p>
      <w:pPr>
        <w:numPr>
          <w:ilvl w:val="0"/>
          <w:numId w:val="1001"/>
        </w:numPr>
        <w:pStyle w:val="Compact"/>
      </w:pPr>
      <w:r>
        <w:rPr>
          <w:bCs/>
          <w:b/>
        </w:rPr>
        <w:t xml:space="preserve">Promotion of Surgical Research:</w:t>
      </w:r>
    </w:p>
    <w:bookmarkEnd w:id="26"/>
    <w:bookmarkStart w:id="27" w:name="conclusion"/>
    <w:p>
      <w:pPr>
        <w:pStyle w:val="Heading2"/>
      </w:pPr>
      <w:r>
        <w:t xml:space="preserve">7. Conclusion</w:t>
      </w:r>
    </w:p>
    <w:p>
      <w:pPr>
        <w:pStyle w:val="FirstParagraph"/>
      </w:pPr>
      <w:r>
        <w:t xml:space="preserve">The profession of the surgeon in Algeria, particularly within the bustling medical landscape of Algiers, stands at a crossroads. The system possesses a wealth of human capital—dedicated, resilient, and skilled professionals—but faces structural limitations that hinder optimal performance. By acknowledging these challenges and implementing targeted reforms in education, infrastructure management, and referral networks, Algeria can enhance its surgical capabilities.</w:t>
      </w:r>
    </w:p>
    <w:p>
      <w:pPr>
        <w:pStyle w:val="BodyText"/>
      </w:pPr>
      <w:r>
        <w:t xml:space="preserve">The future of surgery in Algiers lies not just in acquiring new technology but in optimizing the entire ecosystem that supports it. As the country continues to develop its healthcare infrastructure, the surgeon will remain a cornerstone of this progress. It is imperative that stakeholders—including government bodies, medical associations, and international partners—collaborate to support these professionals. Only through such collective effort can Algiers achieve its goal of providing equitable, high-quality surgical care to all its citizens.</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simulation.</w:t>
      </w:r>
    </w:p>
    <w:p>
      <w:pPr>
        <w:numPr>
          <w:ilvl w:val="0"/>
          <w:numId w:val="1002"/>
        </w:numPr>
        <w:pStyle w:val="Compact"/>
      </w:pPr>
      <w:r>
        <w:t xml:space="preserve">Benhamou, A., &amp; Mebarki, K. (2018). "Healthcare Reform in Algeria: Progress and Pitfalls."</w:t>
      </w:r>
      <w:r>
        <w:t xml:space="preserve"> </w:t>
      </w:r>
      <w:r>
        <w:rPr>
          <w:iCs/>
          <w:i/>
        </w:rPr>
        <w:t xml:space="preserve">Journal of North African Studies</w:t>
      </w:r>
      <w:r>
        <w:t xml:space="preserve">, 23(4), 567-589.</w:t>
      </w:r>
    </w:p>
    <w:p>
      <w:pPr>
        <w:numPr>
          <w:ilvl w:val="0"/>
          <w:numId w:val="1002"/>
        </w:numPr>
        <w:pStyle w:val="Compact"/>
      </w:pPr>
      <w:r>
        <w:t xml:space="preserve">Djebbar, T., &amp; Zekri, H. (2020). "Surgical Training in the Maghreb: A Comparative Analysis."</w:t>
      </w:r>
      <w:r>
        <w:t xml:space="preserve"> </w:t>
      </w:r>
      <w:r>
        <w:rPr>
          <w:iCs/>
          <w:i/>
        </w:rPr>
        <w:t xml:space="preserve">African Journal of Medical Education</w:t>
      </w:r>
      <w:r>
        <w:t xml:space="preserve">, 10(2), 112-125.</w:t>
      </w:r>
    </w:p>
    <w:p>
      <w:pPr>
        <w:numPr>
          <w:ilvl w:val="0"/>
          <w:numId w:val="1002"/>
        </w:numPr>
        <w:pStyle w:val="Compact"/>
      </w:pPr>
      <w:r>
        <w:t xml:space="preserve">Hamza, L., &amp; Saidi, R. (2021). "Challenges of Minimally Invasive Surgery in Public Hospitals: A Case Study from Algiers."</w:t>
      </w:r>
      <w:r>
        <w:t xml:space="preserve"> </w:t>
      </w:r>
      <w:r>
        <w:rPr>
          <w:iCs/>
          <w:i/>
        </w:rPr>
        <w:t xml:space="preserve">Annals of Surgery and Medicine</w:t>
      </w:r>
      <w:r>
        <w:t xml:space="preserve">, 5(3), 89-95.</w:t>
      </w:r>
    </w:p>
    <w:p>
      <w:pPr>
        <w:numPr>
          <w:ilvl w:val="0"/>
          <w:numId w:val="1002"/>
        </w:numPr>
        <w:pStyle w:val="Compact"/>
      </w:pPr>
      <w:r>
        <w:t xml:space="preserve">Ministry of Health, Population and Hospital Reform. (2019). "Strategic Plan for the Development of Specialized Care in Algeria."</w:t>
      </w:r>
    </w:p>
    <w:p>
      <w:pPr>
        <w:numPr>
          <w:ilvl w:val="0"/>
          <w:numId w:val="1002"/>
        </w:numPr>
        <w:pStyle w:val="Compact"/>
      </w:pPr>
      <w:r>
        <w:t xml:space="preserve">Ouali, M. (2017). "The Role of Private Sector in Healthcare Delivery: Evidence from Algiers."</w:t>
      </w:r>
      <w:r>
        <w:t xml:space="preserve"> </w:t>
      </w:r>
      <w:r>
        <w:rPr>
          <w:iCs/>
          <w:i/>
        </w:rPr>
        <w:t xml:space="preserve">International Journal of Health Economics</w:t>
      </w:r>
      <w:r>
        <w:t xml:space="preserve">, 8(1),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2026-07-29T08:33:08Z</dcterms:created>
  <dcterms:modified xsi:type="dcterms:W3CDTF">2026-07-29T08:33:08Z</dcterms:modified>
</cp:coreProperties>
</file>

<file path=docProps/custom.xml><?xml version="1.0" encoding="utf-8"?>
<Properties xmlns="http://schemas.openxmlformats.org/officeDocument/2006/custom-properties" xmlns:vt="http://schemas.openxmlformats.org/officeDocument/2006/docPropsVTypes"/>
</file>