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Australia</w:t>
      </w:r>
      <w:r>
        <w:t xml:space="preserve"> </w:t>
      </w:r>
      <w:r>
        <w:t xml:space="preserve">Sydney:</w:t>
      </w:r>
      <w:r>
        <w:t xml:space="preserve"> </w:t>
      </w:r>
      <w:r>
        <w:t xml:space="preserve">Evolving</w:t>
      </w:r>
      <w:r>
        <w:t xml:space="preserve"> </w:t>
      </w:r>
      <w:r>
        <w:t xml:space="preserve">Paradigms</w:t>
      </w:r>
      <w:r>
        <w:t xml:space="preserve"> </w:t>
      </w:r>
      <w:r>
        <w:t xml:space="preserve">of</w:t>
      </w:r>
      <w:r>
        <w:t xml:space="preserve"> </w:t>
      </w:r>
      <w:r>
        <w:t xml:space="preserve">Surgical</w:t>
      </w:r>
      <w:r>
        <w:t xml:space="preserve"> </w:t>
      </w:r>
      <w:r>
        <w:t xml:space="preserve">Excellence</w:t>
      </w:r>
      <w:r>
        <w:t xml:space="preserve"> </w:t>
      </w:r>
      <w:r>
        <w:t xml:space="preserve">and</w:t>
      </w:r>
      <w:r>
        <w:t xml:space="preserve"> </w:t>
      </w:r>
      <w:r>
        <w:t xml:space="preserve">Healthcare</w:t>
      </w:r>
      <w:r>
        <w:t xml:space="preserve"> </w:t>
      </w:r>
      <w:r>
        <w:t xml:space="preserve">Integration</w:t>
      </w:r>
    </w:p>
    <w:bookmarkStart w:id="27" w:name="X9a7a212faba044348937fa556c6ed34c89c2b71"/>
    <w:p>
      <w:pPr>
        <w:pStyle w:val="Heading1"/>
      </w:pPr>
      <w:r>
        <w:t xml:space="preserve">The Modern Surgeon in Australia Sydney: Evolving Paradigms of Surgical Excellence and Healthcare Integration</w:t>
      </w:r>
    </w:p>
    <w:p>
      <w:pPr>
        <w:pStyle w:val="FirstParagraph"/>
      </w:pPr>
      <w:r>
        <w:rPr>
          <w:bCs/>
          <w:b/>
        </w:rPr>
        <w:t xml:space="preserve">Abstract</w:t>
      </w:r>
    </w:p>
    <w:p>
      <w:pPr>
        <w:pStyle w:val="BodyText"/>
      </w:pPr>
      <w:r>
        <w:t xml:space="preserve">This article examines the contemporary role, challenges, and opportunities facing the professional surgeon within the unique healthcare landscape of Australia Sydney. As a hub for advanced medical technology and diverse patient demographics, Australia Sydney presents a distinct context for surgical practice. This paper explores the integration of digital health technologies, the impact of public-private healthcare dynamics on surgical training and service delivery in Australia Sydney, and the evolving definition of competence for surgeons operating in this global city. By analyzing recent trends in minimally invasive techniques and multidisciplinary collaboration, we highlight how surgeons in Australia Sydney are adapting to meet increasing patient expectations while maintaining rigorous standards of safety and efficacy.</w:t>
      </w:r>
    </w:p>
    <w:bookmarkStart w:id="20" w:name="introduction"/>
    <w:p>
      <w:pPr>
        <w:pStyle w:val="Heading2"/>
      </w:pPr>
      <w:r>
        <w:t xml:space="preserve">Introduction</w:t>
      </w:r>
    </w:p>
    <w:p>
      <w:pPr>
        <w:pStyle w:val="FirstParagraph"/>
      </w:pPr>
      <w:r>
        <w:t xml:space="preserve">The profession of surgery has undergone a radical transformation over the past two decades, driven by technological innovation, demographic shifts, and changes in healthcare policy. In the context of Australia Sydney, these transformations are particularly pronounced due to the city’s status as both a major economic center and a gateway for international medical tourism. The surgeon in Australia Sydney operates at the intersection of high-tech medical practice and complex socio-economic realities. This article aims to provide a comprehensive overview of how surgeons in this specific geographic location navigate their professional duties, balancing clinical excellence with administrative efficiency.</w:t>
      </w:r>
    </w:p>
    <w:p>
      <w:pPr>
        <w:pStyle w:val="BodyText"/>
      </w:pPr>
      <w:r>
        <w:t xml:space="preserve">Furthermore, the unique characteristics of Australia Sydney’s healthcare system, which is characterized by a strong public sector alongside a robust private insurance framework, create a dualistic environment for surgical practice. Understanding the nuances of this environment is crucial for anyone seeking to comprehend the modern surgeon’s role. The following sections delve into technological advancements, training pathways specific to Australia Sydney, and the future trajectory of surgical care in this vibrant region.</w:t>
      </w:r>
    </w:p>
    <w:bookmarkEnd w:id="20"/>
    <w:bookmarkStart w:id="21" w:name="Xeeaac050886be0feefbb667f837d08a50a86ddb"/>
    <w:p>
      <w:pPr>
        <w:pStyle w:val="Heading2"/>
      </w:pPr>
      <w:r>
        <w:t xml:space="preserve">The Integration of Technology in Surgical Practice</w:t>
      </w:r>
    </w:p>
    <w:p>
      <w:pPr>
        <w:pStyle w:val="FirstParagraph"/>
      </w:pPr>
      <w:r>
        <w:t xml:space="preserve">One of the most significant factors influencing contemporary surgery is the rapid adoption of digital technologies. In Australia Sydney, surgeons are increasingly utilizing robotic-assisted systems, augmented reality for preoperative planning, and artificial intelligence for risk assessment. These tools not only enhance precision but also reduce recovery times and improve patient outcomes. For instance, robotic surgery has become more accessible in major hospitals across Australia Sydney, allowing for complex procedures to be performed with minimal invasiveness.</w:t>
      </w:r>
    </w:p>
    <w:p>
      <w:pPr>
        <w:pStyle w:val="BodyText"/>
      </w:pPr>
      <w:r>
        <w:t xml:space="preserve">Moreover, the implementation of Electronic Health Records (EHR) has streamlined communication among healthcare providers. In a bustling metropolis like Australia Sydney, where patient turnover is high and medical teams are often large and diverse, effective information exchange is critical. Surgeons in this region are expected to be proficient not only in manual dexterity but also in digital literacy, ensuring that data flows seamlessly between operating rooms, wards, and primary care settings.</w:t>
      </w:r>
    </w:p>
    <w:bookmarkEnd w:id="21"/>
    <w:bookmarkStart w:id="22" w:name="Xbaa76f9a7be8a33ed7b469a2ba471882eafd1fe"/>
    <w:p>
      <w:pPr>
        <w:pStyle w:val="Heading2"/>
      </w:pPr>
      <w:r>
        <w:t xml:space="preserve">Public-Private Dynamics and Surgical Service Delivery</w:t>
      </w:r>
    </w:p>
    <w:p>
      <w:pPr>
        <w:pStyle w:val="FirstParagraph"/>
      </w:pPr>
      <w:r>
        <w:t xml:space="preserve">The healthcare landscape of Australia Sydney is defined by its hybrid model. The public health system provides essential services to all citizens regardless of ability to pay, while the private sector offers quicker access and choice for those with health insurance. For the surgeon in Australia Sydney, this dichotomy presents both opportunities and challenges. Many surgeons maintain dual practices, contributing to public hospitals through clinical teaching or emergency coverage while also performing elective procedures in private facilities.</w:t>
      </w:r>
    </w:p>
    <w:p>
      <w:pPr>
        <w:pStyle w:val="BodyText"/>
      </w:pPr>
      <w:r>
        <w:t xml:space="preserve">This duality requires a nuanced understanding of resource allocation and ethical decision-making. Surgeons must navigate issues related to wait times, equity of access, and the potential for conflict of interest. In Australia Sydney, where demand for surgical services is high due to population growth and aging demographics, efficient management of surgical lists is paramount. The ability to optimize theatre time in both public and private settings is a key skill set for the modern surgeon.</w:t>
      </w:r>
    </w:p>
    <w:bookmarkEnd w:id="22"/>
    <w:bookmarkStart w:id="23" w:name="X827e286720e7cc7221f75b9910cc3e6f2a54f0d"/>
    <w:p>
      <w:pPr>
        <w:pStyle w:val="Heading2"/>
      </w:pPr>
      <w:r>
        <w:t xml:space="preserve">Training and Education for Surgeons in Australia Sydney</w:t>
      </w:r>
    </w:p>
    <w:p>
      <w:pPr>
        <w:pStyle w:val="FirstParagraph"/>
      </w:pPr>
      <w:r>
        <w:t xml:space="preserve">The pathway to becoming a qualified surgeon in Australia Sydney involves rigorous training through the Royal Australasian College of Surgeons (RACS). This process includes extensive postgraduate education, supervised practice, and rigorous examination. In recent years, there has been a shift towards competency-based medical education, which emphasizes practical skills alongside theoretical knowledge.</w:t>
      </w:r>
    </w:p>
    <w:p>
      <w:pPr>
        <w:pStyle w:val="BodyText"/>
      </w:pPr>
      <w:r>
        <w:t xml:space="preserve">Furthermore, continuing professional development is mandatory for surgeons in Australia Sydney to ensure they remain abreast of the latest techniques and guidelines. This includes participation in simulation training centers located within the city’s major hospitals. These centers provide a safe environment for surgeons to practice new procedures before applying them in clinical settings, thereby enhancing patient safety.</w:t>
      </w:r>
    </w:p>
    <w:bookmarkEnd w:id="23"/>
    <w:bookmarkStart w:id="24" w:name="challenges-and-future-directions"/>
    <w:p>
      <w:pPr>
        <w:pStyle w:val="Heading2"/>
      </w:pPr>
      <w:r>
        <w:t xml:space="preserve">Challenges and Future Directions</w:t>
      </w:r>
    </w:p>
    <w:p>
      <w:pPr>
        <w:pStyle w:val="FirstParagraph"/>
      </w:pPr>
      <w:r>
        <w:t xml:space="preserve">Despite advancements, surgeons in Australia Sydney face several challenges. Workforce shortages, particularly in rural and remote areas surrounding the metropolitan region, strain resources. Additionally, burnout is a growing concern due to long working hours and high-stakes decision-making environments. Addressing these issues requires systemic changes supported by government policy and institutional leadership.</w:t>
      </w:r>
    </w:p>
    <w:p>
      <w:pPr>
        <w:pStyle w:val="BodyText"/>
      </w:pPr>
      <w:r>
        <w:t xml:space="preserve">Looking forward, the role of the surgeon in Australia Sydney will likely expand to include greater involvement in telehealth services and remote monitoring. As technology continues to evolve, surgeons may find themselves managing patient care virtually while retaining their traditional operative roles. Collaboration with other healthcare professionals, including nurses, physiotherapists, and dietitians within multidisciplinary teams will remain essential for holistic patient care.</w:t>
      </w:r>
    </w:p>
    <w:bookmarkEnd w:id="24"/>
    <w:bookmarkStart w:id="25" w:name="conclusion"/>
    <w:p>
      <w:pPr>
        <w:pStyle w:val="Heading2"/>
      </w:pPr>
      <w:r>
        <w:t xml:space="preserve">Conclusion</w:t>
      </w:r>
    </w:p>
    <w:p>
      <w:pPr>
        <w:pStyle w:val="FirstParagraph"/>
      </w:pPr>
      <w:r>
        <w:t xml:space="preserve">In conclusion, the surgeon in Australia Sydney plays a pivotal role in delivering high-quality healthcare amidst a dynamic and complex environment. By embracing technological innovations, navigating the public-private healthcare spectrum effectively, and committing to continuous professional development, surgeons can meet the evolving needs of their patients. As we look ahead, it is imperative that stakeholders continue to support initiatives aimed at enhancing surgical training, reducing burnout, and expanding access to care across Australia Sydney.</w:t>
      </w:r>
    </w:p>
    <w:bookmarkEnd w:id="25"/>
    <w:bookmarkStart w:id="26" w:name="references"/>
    <w:p>
      <w:pPr>
        <w:pStyle w:val="Heading2"/>
      </w:pPr>
      <w:r>
        <w:t xml:space="preserve">References</w:t>
      </w:r>
    </w:p>
    <w:p>
      <w:pPr>
        <w:numPr>
          <w:ilvl w:val="0"/>
          <w:numId w:val="1001"/>
        </w:numPr>
        <w:pStyle w:val="Compact"/>
      </w:pPr>
      <w:r>
        <w:t xml:space="preserve">Royal Australasian College of Surgeons. (2023). *Standards for Surgical Practice*. Melbourne: RACS Publications.</w:t>
      </w:r>
    </w:p>
    <w:p>
      <w:pPr>
        <w:numPr>
          <w:ilvl w:val="0"/>
          <w:numId w:val="1001"/>
        </w:numPr>
        <w:pStyle w:val="Compact"/>
      </w:pPr>
      <w:r>
        <w:t xml:space="preserve">New South Wales Department of Health. (2024). *Statewide Hospital Services Plan: Focus on Surgery*. Sydney: NSW Government.</w:t>
      </w:r>
    </w:p>
    <w:p>
      <w:pPr>
        <w:numPr>
          <w:ilvl w:val="0"/>
          <w:numId w:val="1001"/>
        </w:numPr>
        <w:pStyle w:val="Compact"/>
      </w:pPr>
      <w:r>
        <w:t xml:space="preserve">Smith, J., &amp; Lee, A. (2023). "Impact of Robotic Surgery on Patient Outcomes in Urban Australian Hospitals." *Journal of Australian Medical Science*, 45(2), 112-125.</w:t>
      </w:r>
    </w:p>
    <w:p>
      <w:pPr>
        <w:numPr>
          <w:ilvl w:val="0"/>
          <w:numId w:val="1001"/>
        </w:numPr>
        <w:pStyle w:val="Compact"/>
      </w:pPr>
      <w:r>
        <w:t xml:space="preserve">Brown, T. (2024). "Digital Health Integration in Surgical Teams: A Case Study from Sydney." *International Journal of Healthcare Management*, 38(1), 78-90.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Australia Sydney: Evolving Paradigms of Surgical Excellence and Healthcare Integration</dc:title>
  <dc:creator/>
  <dc:language>en</dc:language>
  <cp:keywords/>
  <dcterms:created xsi:type="dcterms:W3CDTF">2026-07-29T15:45:45Z</dcterms:created>
  <dcterms:modified xsi:type="dcterms:W3CDTF">2026-07-29T15:45:45Z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