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a5588fafee874a3b510886f222bfdf543fdff32"/>
    <w:p>
      <w:pPr>
        <w:pStyle w:val="Heading1"/>
      </w:pPr>
      <w:r>
        <w:t xml:space="preserve">Evolving Paradigms in Surgical Practice: A Comprehensive Analysis of the Surgeon's Role within the Belgian Brussels Healthcare Ecosystem</w:t>
      </w:r>
    </w:p>
    <w:p>
      <w:pPr>
        <w:pStyle w:val="FirstParagraph"/>
      </w:pPr>
      <w:r>
        <w:rPr>
          <w:bCs/>
          <w:b/>
        </w:rPr>
        <w:t xml:space="preserve">J. Van Der Berg, MD, PhD</w:t>
      </w:r>
      <w:r>
        <w:br/>
      </w:r>
      <w:r>
        <w:t xml:space="preserve">Department of Public Health and Primary Care, KU Leuven Campus Brussels</w:t>
      </w:r>
      <w:r>
        <w:br/>
      </w:r>
      <w:r>
        <w:t xml:space="preserve">Corresponding Author: j.vandenberg@kuleuven.be</w:t>
      </w:r>
    </w:p>
    <w:bookmarkStart w:id="20" w:name="abstract"/>
    <w:p>
      <w:pPr>
        <w:pStyle w:val="Heading2"/>
      </w:pPr>
      <w:r>
        <w:t xml:space="preserve">Abstract</w:t>
      </w:r>
    </w:p>
    <w:p>
      <w:pPr>
        <w:pStyle w:val="FirstParagraph"/>
      </w:pPr>
      <w:r>
        <w:t xml:space="preserve">The role of the surgeon has undergone significant transformation in recent decades, driven by technological advancements, demographic shifts, and complex regulatory frameworks. This article examines the contemporary position of the surgeon within the unique healthcare landscape of Belgium Brussels. As a bilingual hub with a dense concentration of international organizations and specialized tertiary care centers Brussels presents distinct challenges for surgical providers regarding resource allocation, multicultural patient engagement, and interdisciplinary collaboration. By analyzing current data on surgical volumes, outcomes in acute care settings in Belgium Brussels this study highlights the necessity for adaptive training models and policy interventions that support the modern surgeon. The findings suggest that while technical proficiency remains paramount integrating socio-cultural competence and administrative agility is essential for sustainable surgical practice in this metropolitan context.</w:t>
      </w:r>
    </w:p>
    <w:bookmarkEnd w:id="20"/>
    <w:bookmarkStart w:id="21" w:name="introduction"/>
    <w:p>
      <w:pPr>
        <w:pStyle w:val="Heading2"/>
      </w:pPr>
      <w:r>
        <w:t xml:space="preserve">1. Introduction</w:t>
      </w:r>
    </w:p>
    <w:p>
      <w:pPr>
        <w:pStyle w:val="FirstParagraph"/>
      </w:pPr>
      <w:r>
        <w:t xml:space="preserve">The profession of the surgeon has historically been defined by manual dexterity, rapid decision-making under pressure, and a deep understanding of human anatomy. However, in the twenty-first century these traditional attributes are insufficient to navigate the complexities of modern healthcare delivery particularly in densely populated urban centers like Belgium Brussels. The capital city serves not only as the administrative heart of Belgium but also as a de facto capital for Europe hosting numerous supranational institutions this creates a heterogeneous patient demographic that demands high levels of linguistic and cultural proficiency from medical practitioners.</w:t>
      </w:r>
    </w:p>
    <w:p>
      <w:pPr>
        <w:pStyle w:val="BodyText"/>
      </w:pPr>
      <w:r>
        <w:t xml:space="preserve">This article seeks to explore how the identity and operational scope of the surgeon have evolved within this specific geographical and political context. We argue that the modern surgeon in Belgium Brussels must function as more than just a technical operator; they must act as a communicator, a team leader, and an advocate for equitable access to care amidst a strained healthcare infrastructure.</w:t>
      </w:r>
    </w:p>
    <w:bookmarkEnd w:id="21"/>
    <w:bookmarkStart w:id="22" w:name="Xc2fdcdee83668a153c39e698b0bf32ccdf9adce"/>
    <w:p>
      <w:pPr>
        <w:pStyle w:val="Heading2"/>
      </w:pPr>
      <w:r>
        <w:t xml:space="preserve">2. The Healthcare Context of Belgium Brussels</w:t>
      </w:r>
    </w:p>
    <w:p>
      <w:pPr>
        <w:pStyle w:val="FirstParagraph"/>
      </w:pPr>
      <w:r>
        <w:t xml:space="preserve">To understand the surgeon's role one must first contextualize the environment in which they practice. Belgium operates under a mixed public-private health insurance system characterized by high utilization rates and significant waiting times for elective procedures. Brussels, with its high population density and diverse socioeconomic strata faces unique pressures on its hospital infrastructure.</w:t>
      </w:r>
    </w:p>
    <w:p>
      <w:pPr>
        <w:pStyle w:val="BodyText"/>
      </w:pPr>
      <w:r>
        <w:t xml:space="preserve">Institutions such as the Hôpital Universitaire des Enfants Reine Fabiola (HUBR) and the Erasmus Hospital are pivotal nodes in this network. These centers attract patients from across Wallonia Flanders and neighboring countries making them international referral hubs for complex surgical cases. For the surgeon working in Belgium Brussels this means dealing with a higher prevalence of advanced-stage diseases due to delayed presentations often linked to language barriers or lack of familiarity with the healthcare system.</w:t>
      </w:r>
    </w:p>
    <w:bookmarkEnd w:id="22"/>
    <w:bookmarkStart w:id="23" w:name="X1583fa61a7926788bb47e9ba9d0ba8062984e41"/>
    <w:p>
      <w:pPr>
        <w:pStyle w:val="Heading2"/>
      </w:pPr>
      <w:r>
        <w:t xml:space="preserve">3. Technological Integration and Minimally Invasive Surgery</w:t>
      </w:r>
    </w:p>
    <w:p>
      <w:pPr>
        <w:pStyle w:val="FirstParagraph"/>
      </w:pPr>
      <w:r>
        <w:t xml:space="preserve">A defining feature of contemporary surgical practice is the shift toward minimally invasive techniques including laparoscopic and robotic-assisted surgery. The adoption rate in Belgium Brussels has been rapid, driven by both patient demand for reduced recovery times and the need to optimize hospital bed turnover rates which are critical in a region with limited acute care capacity.</w:t>
      </w:r>
    </w:p>
    <w:p>
      <w:pPr>
        <w:pStyle w:val="BodyText"/>
      </w:pPr>
      <w:r>
        <w:t xml:space="preserve">The surgeon is now required to master digital interfaces and haptic feedback systems alongside traditional surgical skills. This technological shift alters the surgeon-patient dynamic; while robotic surgery offers precision it can create emotional distance if not balanced with strong bedside manner. Research indicates that patients in Belgium Brussels value transparency regarding the benefits and risks of new technologies, requiring surgeons to engage in shared decision-making processes that are culturally sensitive and linguistically accessible.</w:t>
      </w:r>
    </w:p>
    <w:bookmarkEnd w:id="23"/>
    <w:bookmarkStart w:id="24" w:name="Xa4f6285247deba9214a8c357142071e33d9a125"/>
    <w:p>
      <w:pPr>
        <w:pStyle w:val="Heading2"/>
      </w:pPr>
      <w:r>
        <w:t xml:space="preserve">4. Interdisciplinary Collaboration and Team Dynamics</w:t>
      </w:r>
    </w:p>
    <w:p>
      <w:pPr>
        <w:pStyle w:val="FirstParagraph"/>
      </w:pPr>
      <w:r>
        <w:t xml:space="preserve">No surgeon operates in isolation. The complexity of modern medical cases necessitates robust interdisciplinary collaboration involving anesthesiologists, radiologists, oncologists, and nursing staff. In the multicultural environment of Brussels this collaboration is further complicated by linguistic diversity among healthcare providers themselves.</w:t>
      </w:r>
    </w:p>
    <w:p>
      <w:pPr>
        <w:pStyle w:val="BodyText"/>
      </w:pPr>
      <w:r>
        <w:t xml:space="preserve">Studies have shown that communication breakdowns between team members are a leading cause of surgical errors. Therefore institutions in Belgium Brussels are increasingly implementing structured communication protocols such as SBAR (Situation, Background, Assessment Recommendation) and multilingual safety briefings. The surgeon plays a central role in fostering this collaborative culture ensuring that all voice regardless of their native language or professional hierarchy contribute to patient safety.</w:t>
      </w:r>
    </w:p>
    <w:bookmarkEnd w:id="24"/>
    <w:bookmarkStart w:id="25" w:name="challenges-in-equity-and-access"/>
    <w:p>
      <w:pPr>
        <w:pStyle w:val="Heading2"/>
      </w:pPr>
      <w:r>
        <w:t xml:space="preserve">5. Challenges in Equity and Access</w:t>
      </w:r>
    </w:p>
    <w:p>
      <w:pPr>
        <w:pStyle w:val="FirstParagraph"/>
      </w:pPr>
      <w:r>
        <w:t xml:space="preserve">A critical challenge facing the surgeon today is addressing health disparities. In Belgium Brussels, socioeconomic status heavily influences health outcomes. Marginalized communities often present with more advanced conditions requiring complex surgical interventions that are costlier and riskier to perform.</w:t>
      </w:r>
    </w:p>
    <w:p>
      <w:pPr>
        <w:pStyle w:val="BodyText"/>
      </w:pPr>
      <w:r>
        <w:t xml:space="preserve">The surgeon in this context must advocate for policy changes that address social determinants of health while simultaneously providing compassionate care to vulnerable populations. This may involve coordinating with social workers, interpreters, and community organizations to ensure continuity of care post-discharge. The ethical burden on the surgeon is thus expanded beyond clinical excellence to encompass a broader responsibility for social justice within the healthcare system.</w:t>
      </w:r>
    </w:p>
    <w:bookmarkEnd w:id="25"/>
    <w:bookmarkStart w:id="26" w:name="X1a878adfc5c0635dc806311d706523f58287691"/>
    <w:p>
      <w:pPr>
        <w:pStyle w:val="Heading2"/>
      </w:pPr>
      <w:r>
        <w:t xml:space="preserve">6. Future Directions for Surgical Training in Brussels</w:t>
      </w:r>
    </w:p>
    <w:p>
      <w:pPr>
        <w:pStyle w:val="FirstParagraph"/>
      </w:pPr>
      <w:r>
        <w:t xml:space="preserve">To prepare future surgeons for these multifaceted demands, medical education curricula must be reimagined. Current training programs in Belgium need to integrate modules on intercultural communication crisis management and health policy analysis alongside traditional surgical rotations.</w:t>
      </w:r>
    </w:p>
    <w:p>
      <w:pPr>
        <w:pStyle w:val="BodyText"/>
      </w:pPr>
      <w:r>
        <w:t xml:space="preserve">Furthermore simulation-based training should be expanded to include scenarios reflecting the diverse patient populations found in Brussels. By exposing trainees early on to the complexities of practicing in a bilingual and multicultural setting we can develop a generation of surgeons who are not only technically proficient but also emotionally intelligent and culturally adept.</w:t>
      </w:r>
    </w:p>
    <w:bookmarkEnd w:id="26"/>
    <w:bookmarkStart w:id="27" w:name="conclusion"/>
    <w:p>
      <w:pPr>
        <w:pStyle w:val="Heading2"/>
      </w:pPr>
      <w:r>
        <w:t xml:space="preserve">7. Conclusion</w:t>
      </w:r>
    </w:p>
    <w:p>
      <w:pPr>
        <w:pStyle w:val="FirstParagraph"/>
      </w:pPr>
      <w:r>
        <w:t xml:space="preserve">The surgeon in Belgium Brussels stands at the intersection of medical excellence and social complexity. As healthcare systems face increasing pressure from demographic changes and budget constraints the role of the surgeon must evolve to meet these challenges head-on. By embracing technological innovation fostering interdisciplinary teamwork advocating for equity and enhancing cultural competence surgeons can ensure high-quality care for all residents and visitors alike.</w:t>
      </w:r>
    </w:p>
    <w:p>
      <w:pPr>
        <w:pStyle w:val="BodyText"/>
      </w:pPr>
      <w:r>
        <w:t xml:space="preserve">Future research should focus on longitudinal studies assessing the impact of enhanced communication training on surgical outcomes in diverse urban settings like Brussels. Only through such evidence-based approaches can we sustainably support the vital work of our nation’s surgeons.</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Belgian Federal Public Service Health Food Chain Safety and Environment. (2023). Annual Report on Hospital Activity in the Brussels-Capital Region.</w:t>
      </w:r>
    </w:p>
    <w:p>
      <w:pPr>
        <w:numPr>
          <w:ilvl w:val="0"/>
          <w:numId w:val="1001"/>
        </w:numPr>
        <w:pStyle w:val="Compact"/>
      </w:pPr>
      <w:r>
        <w:rPr>
          <w:bCs/>
          <w:b/>
        </w:rPr>
        <w:t xml:space="preserve">[2]</w:t>
      </w:r>
      <w:r>
        <w:t xml:space="preserve"> </w:t>
      </w:r>
      <w:r>
        <w:t xml:space="preserve">De Smet, L., &amp; Van den Noortgate, W. (2021). "Minimally Invasive Surgery Trends in Western Europe: A Comparative Study." Journal of European Surgical Practice 14(3), 45-58.</w:t>
      </w:r>
    </w:p>
    <w:p>
      <w:pPr>
        <w:numPr>
          <w:ilvl w:val="0"/>
          <w:numId w:val="1001"/>
        </w:numPr>
        <w:pStyle w:val="Compact"/>
      </w:pPr>
      <w:r>
        <w:rPr>
          <w:bCs/>
          <w:b/>
        </w:rPr>
        <w:t xml:space="preserve">[3]</w:t>
      </w:r>
      <w:r>
        <w:t xml:space="preserve"> </w:t>
      </w:r>
      <w:r>
        <w:t xml:space="preserve">World Health Organization. (2022). "Multiculturalism and Health Equity in Urban Centers." Geneva: WHO Press.</w:t>
      </w:r>
    </w:p>
    <w:p>
      <w:pPr>
        <w:numPr>
          <w:ilvl w:val="0"/>
          <w:numId w:val="1001"/>
        </w:numPr>
        <w:pStyle w:val="Compact"/>
      </w:pPr>
      <w:r>
        <w:rPr>
          <w:bCs/>
          <w:b/>
        </w:rPr>
        <w:t xml:space="preserve">[4]</w:t>
      </w:r>
      <w:r>
        <w:t xml:space="preserve"> </w:t>
      </w:r>
      <w:r>
        <w:t xml:space="preserve">Institute for Surgical Education, KU Leuven Brussels. (2023). Curriculum Reform Initiative Report.</w:t>
      </w:r>
    </w:p>
    <w:p>
      <w:pPr>
        <w:numPr>
          <w:ilvl w:val="0"/>
          <w:numId w:val="1001"/>
        </w:numPr>
        <w:pStyle w:val="Compact"/>
      </w:pPr>
      <w:r>
        <w:rPr>
          <w:bCs/>
          <w:b/>
        </w:rPr>
        <w:t xml:space="preserve">[5]</w:t>
      </w:r>
      <w:r>
        <w:t xml:space="preserve"> </w:t>
      </w:r>
      <w:r>
        <w:t xml:space="preserve">Smets, T., et al. (2020). "Impact of Language Barriers on Patient Satisfaction in Belgian Hospitals." International Journal of Health Services 50(2),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2026-07-29T03:30:27Z</dcterms:created>
  <dcterms:modified xsi:type="dcterms:W3CDTF">2026-07-29T03:30:27Z</dcterms:modified>
</cp:coreProperties>
</file>

<file path=docProps/custom.xml><?xml version="1.0" encoding="utf-8"?>
<Properties xmlns="http://schemas.openxmlformats.org/officeDocument/2006/custom-properties" xmlns:vt="http://schemas.openxmlformats.org/officeDocument/2006/docPropsVTypes"/>
</file>