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Contemporary</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Canada</w:t>
      </w:r>
      <w:r>
        <w:t xml:space="preserve"> </w:t>
      </w:r>
      <w:r>
        <w:t xml:space="preserve">Montreal</w:t>
      </w:r>
    </w:p>
    <w:bookmarkStart w:id="28" w:name="X55085c11ba18631730f5fe470430fd26f03c4e6"/>
    <w:p>
      <w:pPr>
        <w:pStyle w:val="Heading1"/>
      </w:pPr>
      <w:r>
        <w:t xml:space="preserve">The Evolving Role of the Surgeon in Contemporary Healthcare</w:t>
      </w:r>
    </w:p>
    <w:p>
      <w:pPr>
        <w:pStyle w:val="FirstParagraph"/>
      </w:pPr>
      <w:r>
        <w:rPr>
          <w:bCs/>
          <w:b/>
        </w:rPr>
        <w:t xml:space="preserve">An Analysis of Clinical Practice, Multidisciplinary Integration, and Regional Specifics in Canada Montreal</w:t>
      </w:r>
    </w:p>
    <w:p>
      <w:pPr>
        <w:pStyle w:val="BodyText"/>
      </w:pPr>
      <w:r>
        <w:rPr>
          <w:iCs/>
          <w:i/>
        </w:rPr>
        <w:t xml:space="preserve">Journal of North American Surgical Review • Vol. 12, Issue 4</w:t>
      </w:r>
    </w:p>
    <w:bookmarkStart w:id="20" w:name="abstract"/>
    <w:p>
      <w:pPr>
        <w:pStyle w:val="Heading3"/>
      </w:pPr>
      <w:r>
        <w:rPr>
          <w:bCs/>
          <w:b/>
        </w:rPr>
        <w:t xml:space="preserve">Abstract:</w:t>
      </w:r>
    </w:p>
    <w:p>
      <w:pPr>
        <w:pStyle w:val="FirstParagraph"/>
      </w:pPr>
      <w:r>
        <w:t xml:space="preserve">This article examines the multifaceted role of the surgeon within the modern healthcare ecosystem, with a specific geographic and systemic focus on Canada Montreal. As surgical techniques advance through robotic assistance and minimally invasive procedures, the definition of surgical excellence has expanded beyond manual dexterity to encompass leadership in multidisciplinary teams, ethical decision-making under resource constraints, and patient-centric communication. This paper explores how surgeons in Canada Montreal navigate the unique dual-language environment, integrate with regional health networks such as the McGill University Health Centre and the Montreal Heart Institute, and address public health challenges specific to Quebec’s demographic landscape.</w:t>
      </w:r>
    </w:p>
    <w:bookmarkEnd w:id="20"/>
    <w:bookmarkStart w:id="21" w:name="introduction"/>
    <w:p>
      <w:pPr>
        <w:pStyle w:val="Heading2"/>
      </w:pPr>
      <w:r>
        <w:t xml:space="preserve">Introduction</w:t>
      </w:r>
    </w:p>
    <w:p>
      <w:pPr>
        <w:pStyle w:val="FirstParagraph"/>
      </w:pPr>
      <w:r>
        <w:t xml:space="preserve">The profession of surgery has undergone a profound transformation over the last three decades. Historically viewed primarily through the lens of technical prowess, contemporary surgical practice demands a holistic approach that integrates technological innovation with compassionate care. Nowhere is this evolution more critical than in Canada Montreal, a hub for medical research and clinical excellence in North America. The surgeon today is not merely an operative technician but a central figure in diagnostic pathways, preventive health strategies, and post-operative rehabilitation coordination.</w:t>
      </w:r>
    </w:p>
    <w:p>
      <w:pPr>
        <w:pStyle w:val="BodyText"/>
      </w:pPr>
      <w:r>
        <w:t xml:space="preserve">In the context of Canada Montreal, the surgical landscape is further enriched by its status as a bilingual metropolis and a global center for medical education. The presence of world-renowned institutions such as McGill University, Université de Montréal, and Institut de Cardiologie de Montréal means that surgeons in this region are often at the forefront of clinical trials and technological adoption. This article aims to delineate the current responsibilities, challenges, and future trajectories of the surgeon within this specific geopolitical and academic framework.</w:t>
      </w:r>
    </w:p>
    <w:bookmarkEnd w:id="21"/>
    <w:bookmarkStart w:id="22" w:name="X4f00cc42c0e3879fab3267f41a592afde448dc5"/>
    <w:p>
      <w:pPr>
        <w:pStyle w:val="Heading2"/>
      </w:pPr>
      <w:r>
        <w:t xml:space="preserve">Technological Integration and Minimally Invasive Techniques</w:t>
      </w:r>
    </w:p>
    <w:p>
      <w:pPr>
        <w:pStyle w:val="FirstParagraph"/>
      </w:pPr>
      <w:r>
        <w:t xml:space="preserve">The modern surgeon in Canada Montreal is increasingly defined by their proficiency with advanced technology. The adoption of robotic-assisted surgery (RAS), such as the da Vinci Surgical System, has become standard practice in major tertiary care centers across the city. These technologies allow for greater precision, reduced blood loss, and faster recovery times for patients undergoing complex procedures ranging from prostatectomies to colorectal resections.</w:t>
      </w:r>
    </w:p>
    <w:p>
      <w:pPr>
        <w:pStyle w:val="BodyText"/>
      </w:pPr>
      <w:r>
        <w:t xml:space="preserve">However, technological integration brings significant ethical and financial considerations. The cost of robotic systems is substantial, raising questions about resource allocation within the publicly funded healthcare system that characterizes Canada. Surgeons must balance the desire for cutting-edge tools with fiscal responsibility and equitable access for all patients in Quebec. Furthermore, the learning curve associated with these technologies requires continuous education and credentialing, emphasizing that surgical competence is a dynamic rather than static attribute.</w:t>
      </w:r>
    </w:p>
    <w:bookmarkEnd w:id="22"/>
    <w:bookmarkStart w:id="23" w:name="multidisciplinary-collaboration"/>
    <w:p>
      <w:pPr>
        <w:pStyle w:val="Heading2"/>
      </w:pPr>
      <w:r>
        <w:t xml:space="preserve">Multidisciplinary Collaboration</w:t>
      </w:r>
    </w:p>
    <w:p>
      <w:pPr>
        <w:pStyle w:val="FirstParagraph"/>
      </w:pPr>
      <w:r>
        <w:t xml:space="preserve">Modern surgical care is inherently interdisciplinary. The surgeon no longer operates in isolation but functions as part of a coordinated team comprising oncologists, radiologists, pathologists, anesthesiologists, and primary care physicians. In Canada Montreal, this collaboration is institutionalized through "tumor boards" and specialized multidisciplinary clinics found at major university hospitals.</w:t>
      </w:r>
    </w:p>
    <w:p>
      <w:pPr>
        <w:pStyle w:val="BodyText"/>
      </w:pPr>
      <w:r>
        <w:t xml:space="preserve">Effective communication within these teams is paramount. The surgeon plays a pivotal role in synthesizing diagnostic information to formulate treatment plans that are both evidence-based and tailored to the individual patient’s physiological and psychosocial needs. This collaborative model ensures that surgical intervention is considered as part of a comprehensive strategy, rather than an isolated event. For instance, in complex oncological cases prevalent in urban centers like Canada Montreal, the synergy between surgical oncology and medical oncology significantly impacts patient survival rates.</w:t>
      </w:r>
    </w:p>
    <w:bookmarkEnd w:id="23"/>
    <w:bookmarkStart w:id="24" w:name="the-bilingual-and-cultural-dimension"/>
    <w:p>
      <w:pPr>
        <w:pStyle w:val="Heading2"/>
      </w:pPr>
      <w:r>
        <w:t xml:space="preserve">The Bilingual and Cultural Dimension</w:t>
      </w:r>
    </w:p>
    <w:p>
      <w:pPr>
        <w:pStyle w:val="FirstParagraph"/>
      </w:pPr>
      <w:r>
        <w:t xml:space="preserve">A distinctive feature of practicing as a surgeon in Canada Montreal is the requirement for linguistic adaptability. Quebec’s distinct legal and social framework mandates that healthcare services be accessible in French, although English-language care is also available through specific networks. For surgeons working in this region, fluency in both languages is often not just an asset but a professional necessity to ensure clear informed consent and effective patient-provider relationships.</w:t>
      </w:r>
    </w:p>
    <w:p>
      <w:pPr>
        <w:pStyle w:val="BodyText"/>
      </w:pPr>
      <w:r>
        <w:t xml:space="preserve">Cultural competence is equally important. Surgeons must navigate the cultural nuances of Montreal’s diverse population, which includes significant immigrant communities from Africa, the Middle East, Asia, and other parts of Europe. Understanding these cultural backgrounds can influence patient compliance with pre-operative instructions and post-operative care regimens. The surgeon in Canada Montreal must therefore act as a cultural broker, ensuring that medical advice is delivered in a manner that respects the patient’s heritage while adhering to clinical best practices.</w:t>
      </w:r>
    </w:p>
    <w:bookmarkEnd w:id="24"/>
    <w:bookmarkStart w:id="25" w:name="Xd4ff2c2266826a3f0b7f94cc017424d1e020ede"/>
    <w:p>
      <w:pPr>
        <w:pStyle w:val="Heading2"/>
      </w:pPr>
      <w:r>
        <w:t xml:space="preserve">Ethical Challenges and Resource Management</w:t>
      </w:r>
    </w:p>
    <w:p>
      <w:pPr>
        <w:pStyle w:val="FirstParagraph"/>
      </w:pPr>
      <w:r>
        <w:t xml:space="preserve">The public healthcare system in Canada, including the provincial network serving Quebec, operates under principles of universality and accessibility. However, resource scarcity remains a persistent challenge. Surgeons frequently face ethical dilemmas regarding triage and prioritization of surgical lists due to waiting times for elective procedures. This pressure necessitates robust ethical frameworks to guide decision-making processes.</w:t>
      </w:r>
    </w:p>
    <w:p>
      <w:pPr>
        <w:pStyle w:val="BodyText"/>
      </w:pPr>
      <w:r>
        <w:t xml:space="preserve">In Canada Montreal, academic surgeons are particularly involved in policy discussions regarding wait-time reduction strategies and the integration of private funding mechanisms where permitted by law. They must advocate for efficient resource utilization while maintaining the integrity of public health values. The role of the surgeon extends thus into advocacy, requiring them to engage with policymakers to improve system efficiency without compromising care quality.</w:t>
      </w:r>
    </w:p>
    <w:bookmarkEnd w:id="25"/>
    <w:bookmarkStart w:id="26" w:name="Xa8e1a8f3c64be4f0b19b50ab91d631aeb6751dd"/>
    <w:p>
      <w:pPr>
        <w:pStyle w:val="Heading2"/>
      </w:pPr>
      <w:r>
        <w:t xml:space="preserve">Future Directions: Telehealth and Data Analytics</w:t>
      </w:r>
    </w:p>
    <w:p>
      <w:pPr>
        <w:pStyle w:val="FirstParagraph"/>
      </w:pPr>
      <w:r>
        <w:t xml:space="preserve">The future of surgery in Canada Montreal will likely be shaped by the integration of telehealth and big data analytics. Post-operative follow-ups, initially disrupted by global health crises, have found a permanent place in virtual formats. Surgeons must now master digital communication tools to monitor patient recovery remotely, ensuring continuity of care while reducing hospital readmissions.</w:t>
      </w:r>
    </w:p>
    <w:p>
      <w:pPr>
        <w:pStyle w:val="BodyText"/>
      </w:pPr>
      <w:r>
        <w:t xml:space="preserve">Moreover, the use of predictive analytics allows surgeons to identify high-risk patients pre-operatively, enabling more personalized surgical planning. As data becomes increasingly central to medical practice, the modern surgeon must possess a foundational understanding of health informatics. This shift represents a significant change in surgical education and training curricula within Canadian universities.</w:t>
      </w:r>
    </w:p>
    <w:bookmarkEnd w:id="26"/>
    <w:bookmarkStart w:id="27" w:name="conclusion"/>
    <w:p>
      <w:pPr>
        <w:pStyle w:val="Heading2"/>
      </w:pPr>
      <w:r>
        <w:t xml:space="preserve">Conclusion</w:t>
      </w:r>
    </w:p>
    <w:p>
      <w:pPr>
        <w:pStyle w:val="FirstParagraph"/>
      </w:pPr>
      <w:r>
        <w:t xml:space="preserve">The role of the surgeon in contemporary society is complex and multifaceted. In Canada Montreal, this role is amplified by the region’s status as a leading academic and medical center. Surgeons here are not only master technicians but also collaborators, communicators, cultural brokers, and advocates for systemic improvement. As technology evolves and healthcare demands change, the surgeon must remain adaptable, committed to lifelong learning, and deeply rooted in the ethical principles of patient care. By embracing these diverse responsibilities, surgeons in Canada Montreal continue to set global standards for excellence in surgical practice.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Contemporary Healthcare: A Focus on Canada Montreal</dc:title>
  <dc:creator/>
  <dc:language>en</dc:language>
  <cp:keywords/>
  <dcterms:created xsi:type="dcterms:W3CDTF">2026-07-29T07:39:19Z</dcterms:created>
  <dcterms:modified xsi:type="dcterms:W3CDTF">2026-07-29T07:39:19Z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