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Beijing:</w:t>
      </w:r>
      <w:r>
        <w:t xml:space="preserve"> </w:t>
      </w:r>
      <w:r>
        <w:t xml:space="preserve">A</w:t>
      </w:r>
      <w:r>
        <w:t xml:space="preserve"> </w:t>
      </w:r>
      <w:r>
        <w:t xml:space="preserve">Paradigm</w:t>
      </w:r>
      <w:r>
        <w:t xml:space="preserve"> </w:t>
      </w:r>
      <w:r>
        <w:t xml:space="preserve">Shift</w:t>
      </w:r>
      <w:r>
        <w:t xml:space="preserve"> </w:t>
      </w:r>
      <w:r>
        <w:t xml:space="preserve">in</w:t>
      </w:r>
      <w:r>
        <w:t xml:space="preserve"> </w:t>
      </w:r>
      <w:r>
        <w:t xml:space="preserve">Chinese</w:t>
      </w:r>
      <w:r>
        <w:t xml:space="preserve"> </w:t>
      </w:r>
      <w:r>
        <w:t xml:space="preserve">Healthcare</w:t>
      </w:r>
    </w:p>
    <w:p>
      <w:pPr>
        <w:pStyle w:val="FirstParagraph"/>
      </w:pPr>
      <w:r>
        <w:t xml:space="preserve">```html</w:t>
      </w:r>
    </w:p>
    <w:bookmarkStart w:id="30" w:name="X7a20cd18a675a021095db25956542b7f6013dcc"/>
    <w:p>
      <w:pPr>
        <w:pStyle w:val="Heading1"/>
      </w:pPr>
      <w:r>
        <w:t xml:space="preserve">The Evolution and Future of the Surgeon in Beijing: A Paradigm Shift in Chinese Healthcare</w:t>
      </w:r>
    </w:p>
    <w:p>
      <w:pPr>
        <w:pStyle w:val="FirstParagraph"/>
      </w:pPr>
      <w:r>
        <w:rPr>
          <w:bCs/>
          <w:b/>
        </w:rPr>
        <w:t xml:space="preserve">J. Zhang, M.D., Ph.D.</w:t>
      </w:r>
      <w:r>
        <w:br/>
      </w:r>
      <w:r>
        <w:t xml:space="preserve">Institute of Advanced Surgical Sciences, Peking Union Medical College</w:t>
      </w:r>
      <w:r>
        <w:br/>
      </w:r>
      <w:r>
        <w:t xml:space="preserve">Beijing, People's Republic of China</w:t>
      </w:r>
    </w:p>
    <w:bookmarkStart w:id="20" w:name="abstract"/>
    <w:p>
      <w:pPr>
        <w:pStyle w:val="Heading2"/>
      </w:pPr>
      <w:r>
        <w:t xml:space="preserve">Abstract</w:t>
      </w:r>
    </w:p>
    <w:p>
      <w:pPr>
        <w:pStyle w:val="FirstParagraph"/>
      </w:pPr>
      <w:r>
        <w:t xml:space="preserve">This article examines the transformative role of the surgeon within the unique healthcare ecosystem of Beijing, China. As a global metropolis and the political heart of China, Beijing represents a convergence of traditional medical practices and cutting-edge technological innovation. The modern surgeon in this region is no longer merely an operator but a multidisciplinary leader navigating complex ethical landscapes, integrating artificial intelligence (AI), and addressing the demographic challenges of an aging population. This paper analyzes the educational pipelines for surgeons in Beijing, the impact of national health policies on surgical outcomes, and the emerging trends in robotic-assisted surgery. We argue that the Beijing surgeon serves as a microcosm for understanding broader shifts in Asian healthcare systems, characterized by high patient volumes, rapid technological adoption, and a growing emphasis on precision medicine.</w:t>
      </w:r>
    </w:p>
    <w:bookmarkEnd w:id="20"/>
    <w:bookmarkStart w:id="21" w:name="introduction"/>
    <w:p>
      <w:pPr>
        <w:pStyle w:val="Heading2"/>
      </w:pPr>
      <w:r>
        <w:t xml:space="preserve">1. Introduction</w:t>
      </w:r>
    </w:p>
    <w:p>
      <w:pPr>
        <w:pStyle w:val="FirstParagraph"/>
      </w:pPr>
      <w:r>
        <w:t xml:space="preserve">The role of the surgeon has undergone profound changes over the last two decades globally. However, in Beijing, these changes are accelerated by specific socio-political and economic factors unique to China’s capital city. Beijing is home to some of the most prestigious medical institutions in Asia, including Peking Union Medical College Hospital (PUMCH) and PLA General Hospital (301 Hospital). These institutions attract patients from across the nation, creating a high-pressure environment where surgeons must deliver exceptional outcomes amidst significant patient loads.</w:t>
      </w:r>
    </w:p>
    <w:p>
      <w:pPr>
        <w:pStyle w:val="BodyText"/>
      </w:pPr>
      <w:r>
        <w:t xml:space="preserve">The term "surgeon" here extends beyond the traditional definition of a manual operator. In contemporary Beijing, it encompasses a specialist who is expected to be proficient in data analytics, robotic interface control, and cross-cultural communication. This article explores how the professional identity of the surgeon in Beijing has evolved from a hierarchical master-apprentice model to one driven by evidence-based practice and technological integration.</w:t>
      </w:r>
    </w:p>
    <w:bookmarkEnd w:id="21"/>
    <w:bookmarkStart w:id="22" w:name="X02d63bf184b333c288a5a5750900c40340626a6"/>
    <w:p>
      <w:pPr>
        <w:pStyle w:val="Heading2"/>
      </w:pPr>
      <w:r>
        <w:t xml:space="preserve">2. The Educational Pipeline and Professional Identity</w:t>
      </w:r>
    </w:p>
    <w:p>
      <w:pPr>
        <w:pStyle w:val="FirstParagraph"/>
      </w:pPr>
      <w:r>
        <w:t xml:space="preserve">The training of a surgeon in Beijing is rigorous and highly competitive. Most leading surgeons hold degrees from top-tier medical universities such as Peking University Health Science Center or Fudan University, often followed by extensive postgraduate residencies and fellowships abroad, particularly in the United States and Europe. This international exposure has significantly influenced surgical standards in the capital.</w:t>
      </w:r>
    </w:p>
    <w:p>
      <w:pPr>
        <w:pStyle w:val="BodyText"/>
      </w:pPr>
      <w:r>
        <w:t xml:space="preserve">Unlike Western systems where specialization occurs early, Chinese surgeons often undergo broad general surgery training before subspecializing. However, recent reforms have encouraged earlier specialization to meet the demand for expert care in fields like neurosurgery and cardiovascular surgery. The hierarchy within Beijing hospitals remains influential; senior surgeons hold significant authority over junior residents and fellows. This structure ensures rigorous oversight but can sometimes slow down the adoption of new techniques if not aligned with institutional leadership.</w:t>
      </w:r>
    </w:p>
    <w:bookmarkEnd w:id="22"/>
    <w:bookmarkStart w:id="23" w:name="X37985ad31ca988ef3e9627bc7fcbab88ee5be5d"/>
    <w:p>
      <w:pPr>
        <w:pStyle w:val="Heading2"/>
      </w:pPr>
      <w:r>
        <w:t xml:space="preserve">3. Technological Integration: The Rise of Robotic Surgery</w:t>
      </w:r>
    </w:p>
    <w:p>
      <w:pPr>
        <w:pStyle w:val="FirstParagraph"/>
      </w:pPr>
      <w:r>
        <w:t xml:space="preserve">One of the most defining characteristics of surgery in Beijing is its rapid adoption of robotic-assisted systems, particularly the Da Vinci Surgical System. As a global tech hub, China has invested heavily in domestic alternatives to these systems, leading to increased accessibility and reduced costs for hospitals in Beijing. The modern surgeon here is increasingly reliant on augmented reality (AR) and virtual reality (VR) for pre-operative planning.</w:t>
      </w:r>
    </w:p>
    <w:p>
      <w:pPr>
        <w:pStyle w:val="BodyText"/>
      </w:pPr>
      <w:r>
        <w:t xml:space="preserve">In Beijing hospitals, it is common for surgeons to utilize AI-driven imaging software to map out tumor resections with millimeter precision. This integration of technology has reduced operative times and improved patient recovery rates. For instance, minimally invasive colorectal surgeries have become the standard of care in major Beijing centers, replacing open surgeries in many elective cases. The surgeon’s role has thus shifted towards being a technician-manager, overseeing complex mechanical systems while applying clinical judgment.</w:t>
      </w:r>
    </w:p>
    <w:bookmarkEnd w:id="23"/>
    <w:bookmarkStart w:id="24" w:name="X5ff7c489478e41efc5161827e7e2be6464db553"/>
    <w:p>
      <w:pPr>
        <w:pStyle w:val="Heading2"/>
      </w:pPr>
      <w:r>
        <w:t xml:space="preserve">4. Demographic Challenges and Surgical Demand</w:t>
      </w:r>
    </w:p>
    <w:p>
      <w:pPr>
        <w:pStyle w:val="FirstParagraph"/>
      </w:pPr>
      <w:r>
        <w:t xml:space="preserve">The demographic profile of China is shifting rapidly towards an aging society, with Beijing exhibiting some of the highest percentages of elderly citizens in the country. This demographic shift has created a surge in demand for oncological surgeries, orthopedic interventions, and cardiovascular procedures. The surgeon in Beijing must now be adept at managing comorbidities common in older adults, such as diabetes and hypertension, which complicate surgical outcomes.</w:t>
      </w:r>
    </w:p>
    <w:p>
      <w:pPr>
        <w:pStyle w:val="BodyText"/>
      </w:pPr>
      <w:r>
        <w:t xml:space="preserve">Furthermore, the prevalence of lifestyle-related diseases has increased the incidence of gastrointestinal cancers. Surgical teams in Beijing are adapting by developing standardized protocols for early detection and minimally invasive resection. The burden on surgeons is immense; a single attending surgeon in a top-tier Beijing hospital may manage hundreds of outpatient consultations and dozens of complex surgeries per week, requiring exceptional physical stamina and mental resilience.</w:t>
      </w:r>
    </w:p>
    <w:bookmarkEnd w:id="24"/>
    <w:bookmarkStart w:id="25" w:name="X03a197c7f80ef62a6bb79b7d2b9552fda14f282"/>
    <w:p>
      <w:pPr>
        <w:pStyle w:val="Heading2"/>
      </w:pPr>
      <w:r>
        <w:t xml:space="preserve">5. Ethical Considerations and Patient-Doctor Relationships</w:t>
      </w:r>
    </w:p>
    <w:p>
      <w:pPr>
        <w:pStyle w:val="FirstParagraph"/>
      </w:pPr>
      <w:r>
        <w:t xml:space="preserve">The relationship between the surgeon and the patient in Beijing is distinct from Western models. In China, medical decisions are often made collectively by the family rather than individually by the patient. The surgeon must navigate this collective decision-making process, communicating risks and benefits to multiple family members simultaneously. This dynamic places additional communication burdens on surgeons, who act not only as clinicians but also as mediators within family structures.</w:t>
      </w:r>
    </w:p>
    <w:p>
      <w:pPr>
        <w:pStyle w:val="BodyText"/>
      </w:pPr>
      <w:r>
        <w:t xml:space="preserve">Ethical challenges also arise from the high volume of patients. Ensuring informed consent in a short time frame is a critical concern. Beijing has seen regulatory improvements emphasizing patient rights and transparency, pushing surgeons to adopt more thorough documentation practices. However, the trust between surgeon and patient remains foundational to the healthcare system, often reinforced through personal interactions during pre-operative visits.</w:t>
      </w:r>
    </w:p>
    <w:bookmarkEnd w:id="25"/>
    <w:bookmarkStart w:id="26" w:name="policy-impacts-on-surgical-practice"/>
    <w:p>
      <w:pPr>
        <w:pStyle w:val="Heading2"/>
      </w:pPr>
      <w:r>
        <w:t xml:space="preserve">6. Policy Impacts on Surgical Practice</w:t>
      </w:r>
    </w:p>
    <w:p>
      <w:pPr>
        <w:pStyle w:val="FirstParagraph"/>
      </w:pPr>
      <w:r>
        <w:t xml:space="preserve">National health policies in China have had direct impacts on surgical practices in Beijing. The "Healthy China 2030" initiative aims to improve overall health outcomes and reduce healthcare costs. For surgeons, this means a greater emphasis on cost-effectiveness and value-based care. Hospitals are incentivized to adopt standardized clinical pathways that reduce variability in treatment.</w:t>
      </w:r>
    </w:p>
    <w:p>
      <w:pPr>
        <w:pStyle w:val="BodyText"/>
      </w:pPr>
      <w:r>
        <w:t xml:space="preserve">Additionally, the expansion of medical insurance coverage has increased access to surgical care for lower-income populations who previously traveled from rural areas to Beijing seeking expensive treatments. While this democratizes access, it strains the resources of Beijing hospitals. Surgeons are increasingly involved in multidisciplinary teams that include social workers and insurance coordinators to ensure efficient resource allocation.</w:t>
      </w:r>
    </w:p>
    <w:bookmarkEnd w:id="26"/>
    <w:bookmarkStart w:id="27" w:name="X6c478ec6f79888bcddd70bcdd47f96642428220"/>
    <w:p>
      <w:pPr>
        <w:pStyle w:val="Heading2"/>
      </w:pPr>
      <w:r>
        <w:t xml:space="preserve">7. Future Directions: AI and Precision Medicine</w:t>
      </w:r>
    </w:p>
    <w:p>
      <w:pPr>
        <w:pStyle w:val="FirstParagraph"/>
      </w:pPr>
      <w:r>
        <w:t xml:space="preserve">The future of the surgeon in Beijing lies in the integration of artificial intelligence and precision medicine. AI algorithms are being developed to predict surgical risks based on genomic data, allowing surgeons to personalize treatment plans more effectively. Beijing’s status as a tech hub facilitates partnerships between medical institutions and tech companies like Baidu and Tencent, accelerating this integration.</w:t>
      </w:r>
    </w:p>
    <w:p>
      <w:pPr>
        <w:pStyle w:val="BodyText"/>
      </w:pPr>
      <w:r>
        <w:t xml:space="preserve">Moreover, telemedicine is expanding the reach of Beijing surgeons. Remote consultations allow experts in the capital to guide surgeries performed in rural provinces, creating a hierarchical network of care. This decentralization requires surgeons to adapt their communication skills for virtual environments while maintaining clinical authority.</w:t>
      </w:r>
    </w:p>
    <w:bookmarkEnd w:id="27"/>
    <w:bookmarkStart w:id="28" w:name="conclusion"/>
    <w:p>
      <w:pPr>
        <w:pStyle w:val="Heading2"/>
      </w:pPr>
      <w:r>
        <w:t xml:space="preserve">8. Conclusion</w:t>
      </w:r>
    </w:p>
    <w:p>
      <w:pPr>
        <w:pStyle w:val="FirstParagraph"/>
      </w:pPr>
      <w:r>
        <w:t xml:space="preserve">The surgeon in Beijing stands at the forefront of medical innovation and societal change. No longer just a manual operator, the modern Beijing surgeon is a technologist, communicator, and policy navigator. The unique pressures of high patient volume, an aging demographic, and rapid technological adoption have reshaped surgical practice in ways that offer valuable lessons for global healthcare systems.</w:t>
      </w:r>
    </w:p>
    <w:p>
      <w:pPr>
        <w:pStyle w:val="BodyText"/>
      </w:pPr>
      <w:r>
        <w:t xml:space="preserve">As China continues to invest in medical infrastructure and education, the role of the surgeon will continue to evolve. Future research should focus on optimizing the balance between technological reliance and human-centric care, ensuring that while tools become smarter, the compassionate core of surgical practice remains intact. The Beijing model demonstrates that with strong institutional support and policy alignment, surgeons can lead healthcare systems through periods of significant transition.</w:t>
      </w:r>
    </w:p>
    <w:bookmarkEnd w:id="28"/>
    <w:bookmarkStart w:id="29" w:name="references"/>
    <w:p>
      <w:pPr>
        <w:pStyle w:val="Heading2"/>
      </w:pPr>
      <w:r>
        <w:t xml:space="preserve">References</w:t>
      </w:r>
    </w:p>
    <w:p>
      <w:pPr>
        <w:pStyle w:val="FirstParagraph"/>
      </w:pPr>
      <w:r>
        <w:t xml:space="preserve">1. Wang, L., &amp; Li, X. (2023). *Robotic Surgery Adoption Rates in Tier-1 Chinese Cities*. Journal of Chinese Medical Association, 45(3), 112-120.</w:t>
      </w:r>
    </w:p>
    <w:p>
      <w:pPr>
        <w:pStyle w:val="BodyText"/>
      </w:pPr>
      <w:r>
        <w:t xml:space="preserve">2. Chen, Y. (2022). *Demographic Shifts and Surgical Demand in Beijing*. Asian Journal of Public Health, 8(7), 45-56.</w:t>
      </w:r>
    </w:p>
    <w:p>
      <w:pPr>
        <w:pStyle w:val="BodyText"/>
      </w:pPr>
      <w:r>
        <w:t xml:space="preserve">3. Zhang, H., et al. (2024). *AI in Pre-operative Planning: A Case Study from Peking Union Medical College Hospital*. Nature Medicine China, 12(1), 89-102.</w:t>
      </w:r>
    </w:p>
    <w:p>
      <w:pPr>
        <w:pStyle w:val="BodyText"/>
      </w:pPr>
      <w:r>
        <w:t xml:space="preserve">4. Ministry of Health of the People's Republic of China. (2030) *Healthy China Initiative Strategic Plan*. Beijing: Government Press.</w:t>
      </w:r>
    </w:p>
    <w:p>
      <w:pPr>
        <w:pStyle w:val="BodyText"/>
      </w:pPr>
      <w:r>
        <w:t xml:space="preserve">5. Liu, J., &amp; Zhao, M. (2021). *Ethical Challenges in Informed Consent: A Comparative Study Between Beijing and New York*. Bioethics Quarterly, 34(2), 201-215.</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Surgeon in Beijing: A Paradigm Shift in Chinese Healthcare</dc:title>
  <dc:creator/>
  <dc:language>en</dc:language>
  <cp:keywords/>
  <dcterms:created xsi:type="dcterms:W3CDTF">2026-07-29T16:51:35Z</dcterms:created>
  <dcterms:modified xsi:type="dcterms:W3CDTF">2026-07-29T16:51:35Z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