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Surgical</w:t>
      </w:r>
      <w:r>
        <w:t xml:space="preserve"> </w:t>
      </w:r>
      <w:r>
        <w:t xml:space="preserve">Excellence</w:t>
      </w:r>
      <w:r>
        <w:t xml:space="preserve"> </w:t>
      </w:r>
      <w:r>
        <w:t xml:space="preserve">in</w:t>
      </w:r>
      <w:r>
        <w:t xml:space="preserve"> </w:t>
      </w:r>
      <w:r>
        <w:t xml:space="preserve">South</w:t>
      </w:r>
      <w:r>
        <w:t xml:space="preserve"> </w:t>
      </w:r>
      <w:r>
        <w:t xml:space="preserve">China:</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Adoption,</w:t>
      </w:r>
      <w:r>
        <w:t xml:space="preserve"> </w:t>
      </w:r>
      <w:r>
        <w:t xml:space="preserve">and</w:t>
      </w:r>
      <w:r>
        <w:t xml:space="preserve"> </w:t>
      </w:r>
      <w:r>
        <w:t xml:space="preserve">Cultural</w:t>
      </w:r>
      <w:r>
        <w:t xml:space="preserve"> </w:t>
      </w:r>
      <w:r>
        <w:t xml:space="preserve">Competency</w:t>
      </w:r>
      <w:r>
        <w:t xml:space="preserve"> </w:t>
      </w:r>
      <w:r>
        <w:t xml:space="preserve">Among</w:t>
      </w:r>
      <w:r>
        <w:t xml:space="preserve"> </w:t>
      </w:r>
      <w:r>
        <w:t xml:space="preserve">Surgeons</w:t>
      </w:r>
      <w:r>
        <w:t xml:space="preserve"> </w:t>
      </w:r>
      <w:r>
        <w:t xml:space="preserve">in</w:t>
      </w:r>
      <w:r>
        <w:t xml:space="preserve"> </w:t>
      </w:r>
      <w:r>
        <w:t xml:space="preserve">Guangzhou</w:t>
      </w:r>
    </w:p>
    <w:bookmarkStart w:id="27" w:name="X7c2891069d3547a6f49e86703d618d47ae81dc5"/>
    <w:p>
      <w:pPr>
        <w:pStyle w:val="Heading1"/>
      </w:pPr>
      <w:r>
        <w:t xml:space="preserve">Integrative Surgical Excellence in South China</w:t>
      </w:r>
      <w:r>
        <w:br/>
      </w:r>
      <w:r>
        <w:t xml:space="preserve">A Comprehensive Analysis of Clinical Standards, Technological Adoption, and Cultural Competency Among Surgeons in Guangzhou</w:t>
      </w:r>
    </w:p>
    <w:p>
      <w:pPr>
        <w:pStyle w:val="FirstParagraph"/>
      </w:pPr>
      <w:r>
        <w:rPr>
          <w:bCs/>
          <w:b/>
        </w:rPr>
        <w:t xml:space="preserve">Abstract:</w:t>
      </w:r>
      <w:r>
        <w:t xml:space="preserve"> </w:t>
      </w:r>
      <w:r>
        <w:t xml:space="preserve">The healthcare landscape of China is undergoing a profound transformation, with major metropolitan centers leading the charge in medical innovation. This article examines the evolving role of the</w:t>
      </w:r>
      <w:r>
        <w:t xml:space="preserve"> </w:t>
      </w:r>
      <w:r>
        <w:rPr>
          <w:bCs/>
          <w:b/>
        </w:rPr>
        <w:t xml:space="preserve">Surgeon</w:t>
      </w:r>
      <w:r>
        <w:t xml:space="preserve"> </w:t>
      </w:r>
      <w:r>
        <w:t xml:space="preserve">within the unique socio-medical ecosystem of</w:t>
      </w:r>
      <w:r>
        <w:t xml:space="preserve"> </w:t>
      </w:r>
      <w:r>
        <w:rPr>
          <w:bCs/>
          <w:b/>
        </w:rPr>
        <w:t xml:space="preserve">China Guangzhou</w:t>
      </w:r>
      <w:r>
        <w:t xml:space="preserve">. By analyzing recent advancements in minimally invasive techniques, robotic surgery implementation, and interdisciplinary integration with Traditional Chinese Medicine (TCM), this study highlights how surgical practices in Guangzhou reflect both global standards and local cultural imperatives. The findings suggest that surgeons operating in this region must possess not only technical proficiency but also significant cultural competency to navigate the complex expectations of patients who value both high-tech intervention and holistic wellness.</w:t>
      </w:r>
    </w:p>
    <w:bookmarkStart w:id="20" w:name="introduction"/>
    <w:p>
      <w:pPr>
        <w:pStyle w:val="Heading2"/>
      </w:pPr>
      <w:r>
        <w:t xml:space="preserve">1. Introduction</w:t>
      </w:r>
    </w:p>
    <w:p>
      <w:pPr>
        <w:pStyle w:val="FirstParagraph"/>
      </w:pPr>
      <w:r>
        <w:t xml:space="preserve">The city of Guangzhou, historically known as Canton, serves as a pivotal hub for healthcare innovation in Southern China. As one of the four direct-administered municipalities with significant economic influence in the Pearl River Delta, Guangzhou attracts patients from across the nation and increasingly from Southeast Asia. Within this bustling medical environment, the</w:t>
      </w:r>
      <w:r>
        <w:t xml:space="preserve"> </w:t>
      </w:r>
      <w:r>
        <w:rPr>
          <w:bCs/>
          <w:b/>
        </w:rPr>
        <w:t xml:space="preserve">Surgeon</w:t>
      </w:r>
      <w:r>
        <w:t xml:space="preserve"> </w:t>
      </w:r>
      <w:r>
        <w:t xml:space="preserve">plays a critical role that extends beyond operative intervention; they act as central figures in patient care coordination, technological adaptation, and cultural mediation. The specific context of</w:t>
      </w:r>
      <w:r>
        <w:t xml:space="preserve"> </w:t>
      </w:r>
      <w:r>
        <w:rPr>
          <w:bCs/>
          <w:b/>
        </w:rPr>
        <w:t xml:space="preserve">China Guangzhou</w:t>
      </w:r>
      <w:r>
        <w:t xml:space="preserve"> </w:t>
      </w:r>
      <w:r>
        <w:t xml:space="preserve">presents unique challenges and opportunities. The healthcare system here is characterized by a hybrid model where state-of-the-art Western surgical procedures are increasingly integrated with the principles of Traditional Chinese Medicine (TCM). This article aims to explore how surgeons in this region adapt their practices to meet these dual demands, ensuring that clinical outcomes are optimized while respecting local cultural values.</w:t>
      </w:r>
    </w:p>
    <w:bookmarkEnd w:id="20"/>
    <w:bookmarkStart w:id="21" w:name="X045e68fe685705ffbf6aabc735dec3122d2a6b4"/>
    <w:p>
      <w:pPr>
        <w:pStyle w:val="Heading2"/>
      </w:pPr>
      <w:r>
        <w:t xml:space="preserve">2. The Evolving Profile of the Surgeon in Guangzhou</w:t>
      </w:r>
    </w:p>
    <w:p>
      <w:pPr>
        <w:pStyle w:val="FirstParagraph"/>
      </w:pPr>
      <w:r>
        <w:t xml:space="preserve">The contemporary surgeon in Guangzhou is distinct from their counterparts in previous decades. Today’s medical professionals are expected to be experts not only in anatomical precision but also in data analytics, robotic systems, and patient communication across diverse demographics. The competitive nature of the healthcare market in</w:t>
      </w:r>
      <w:r>
        <w:t xml:space="preserve"> </w:t>
      </w:r>
      <w:r>
        <w:rPr>
          <w:bCs/>
          <w:b/>
        </w:rPr>
        <w:t xml:space="preserve">China Guangzhou</w:t>
      </w:r>
      <w:r>
        <w:t xml:space="preserve"> </w:t>
      </w:r>
      <w:r>
        <w:t xml:space="preserve">has driven hospitals to recruit top-tier talent from both domestic prestigious universities and international institutions. Consequently, the standard of care has risen sharply.</w:t>
      </w:r>
    </w:p>
    <w:p>
      <w:pPr>
        <w:pStyle w:val="BodyText"/>
      </w:pPr>
      <w:r>
        <w:t xml:space="preserve">A defining characteristic of surgeons in this region is their adaptability to rapid technological change. Hospitals such as the First Affiliated Hospital of Sun Yat-sen University and Nanfang Hospital have become leaders in adopting laparoscopic and robotic-assisted surgery. For the surgeon, this means a continuous learning curve that persists throughout their career. The integration of artificial intelligence in pre-operative planning is also becoming commonplace, allowing surgeons to simulate complex procedures with greater accuracy. However, technology alone does not define excellence; the human element remains paramount.</w:t>
      </w:r>
    </w:p>
    <w:bookmarkEnd w:id="21"/>
    <w:bookmarkStart w:id="22" w:name="X517d3cf761a0e35a903e78a1c05c0f896f87619"/>
    <w:p>
      <w:pPr>
        <w:pStyle w:val="Heading2"/>
      </w:pPr>
      <w:r>
        <w:t xml:space="preserve">3. Technological Integration and Clinical Outcomes</w:t>
      </w:r>
    </w:p>
    <w:p>
      <w:pPr>
        <w:pStyle w:val="FirstParagraph"/>
      </w:pPr>
      <w:r>
        <w:t xml:space="preserve">The adoption of advanced surgical technologies in Guangzhou has significantly improved patient outcomes, particularly in oncology and cardiovascular surgery. Robotic systems, such as the da Vinci Surgical System, are widely utilized in major tertiary hospitals across the city. These tools allow for greater precision in tight anatomical spaces, reducing recovery times and minimizing postoperative pain. For the surgeon mastering these systems, the result is a shift toward truly minimally invasive practices that align with global best practices.</w:t>
      </w:r>
    </w:p>
    <w:p>
      <w:pPr>
        <w:pStyle w:val="BodyText"/>
      </w:pPr>
      <w:r>
        <w:t xml:space="preserve">Furthermore, Guangzhou’s surgeons are at the forefront of 3D printing applications in surgery. Pre-operative modeling using patient-specific 3D printed replicas allows surgeons to practice complex resections before entering the operating theater. This level of preparation is particularly vital in</w:t>
      </w:r>
      <w:r>
        <w:t xml:space="preserve"> </w:t>
      </w:r>
      <w:r>
        <w:rPr>
          <w:bCs/>
          <w:b/>
        </w:rPr>
        <w:t xml:space="preserve">China Guangzhou</w:t>
      </w:r>
      <w:r>
        <w:t xml:space="preserve">, where high patient volumes demand efficiency without compromising safety. Studies indicate that this pre-surgical planning phase reduces operative time by up to 20% in complex cases, demonstrating the tangible benefits of technological integration.</w:t>
      </w:r>
    </w:p>
    <w:bookmarkEnd w:id="22"/>
    <w:bookmarkStart w:id="23" w:name="Xa79b65bec95d09b130d469b0912a75bf9f20dfc"/>
    <w:p>
      <w:pPr>
        <w:pStyle w:val="Heading2"/>
      </w:pPr>
      <w:r>
        <w:t xml:space="preserve">4. The Intersection of Western Surgery and Traditional Chinese Medicine</w:t>
      </w:r>
    </w:p>
    <w:p>
      <w:pPr>
        <w:pStyle w:val="FirstParagraph"/>
      </w:pPr>
      <w:r>
        <w:t xml:space="preserve">A unique aspect of surgical practice in Guangzhou is the prevalent integration with Traditional Chinese Medicine (TCM). While surgery remains a distinctly Western medical discipline, postoperative recovery protocols often incorporate TCM principles to enhance healing and reduce complications. Surgeons in this region frequently collaborate with TCM practitioners to develop holistic care plans. For instance, acupuncture may be utilized for postoperative pain management, reducing the reliance on opioids. Herbal medicine might be prescribed to boost immune function and accelerate tissue repair.</w:t>
      </w:r>
    </w:p>
    <w:p>
      <w:pPr>
        <w:pStyle w:val="BodyText"/>
      </w:pPr>
      <w:r>
        <w:t xml:space="preserve">This integrative approach requires surgeons to possess a broad understanding of TCM principles. It is not merely about referring patients but actively participating in a multidisciplinary team that views the patient as a whole entity rather than a collection of symptoms. This holistic model resonates deeply with the local population, reinforcing trust in the medical system and improving patient compliance with postoperative care instructions.</w:t>
      </w:r>
    </w:p>
    <w:bookmarkEnd w:id="23"/>
    <w:bookmarkStart w:id="24" w:name="X3df360c550ff862ca75abc85a55effc7575ff79"/>
    <w:p>
      <w:pPr>
        <w:pStyle w:val="Heading2"/>
      </w:pPr>
      <w:r>
        <w:t xml:space="preserve">5. Cultural Competency and Patient Communication</w:t>
      </w:r>
    </w:p>
    <w:p>
      <w:pPr>
        <w:pStyle w:val="FirstParagraph"/>
      </w:pPr>
      <w:r>
        <w:t xml:space="preserve">In</w:t>
      </w:r>
      <w:r>
        <w:t xml:space="preserve"> </w:t>
      </w:r>
      <w:r>
        <w:rPr>
          <w:bCs/>
          <w:b/>
        </w:rPr>
        <w:t xml:space="preserve">China Guangzhou</w:t>
      </w:r>
      <w:r>
        <w:t xml:space="preserve">, the doctor-patient relationship is heavily influenced by cultural norms of respect, hierarchy, and family involvement. Surgeons must navigate these dynamics with sensitivity. Decisions regarding surgical intervention are rarely made by the patient alone; they are typically discussed within the context of the family unit. The surgeon must therefore communicate not just with the patient but also with key family members who may hold significant decision-making power.</w:t>
      </w:r>
    </w:p>
    <w:p>
      <w:pPr>
        <w:pStyle w:val="BodyText"/>
      </w:pPr>
      <w:r>
        <w:t xml:space="preserve">Cultural competency is essential for effective consent processes. Surgeons must ensure that information is conveyed in a manner that respects filial piety and communal values, while still adhering to ethical standards of individual autonomy. Misunderstandings can arise if Western concepts of independent consent clash with local familial dynamics. Therefore, training programs for surgeons in Guangzhou increasingly include modules on medical ethics and cross-cultural communication.</w:t>
      </w:r>
    </w:p>
    <w:bookmarkEnd w:id="24"/>
    <w:bookmarkStart w:id="25" w:name="challenges-and-future-directions"/>
    <w:p>
      <w:pPr>
        <w:pStyle w:val="Heading2"/>
      </w:pPr>
      <w:r>
        <w:t xml:space="preserve">6. Challenges and Future Directions</w:t>
      </w:r>
    </w:p>
    <w:p>
      <w:pPr>
        <w:pStyle w:val="FirstParagraph"/>
      </w:pPr>
      <w:r>
        <w:t xml:space="preserve">Despite the advancements, surgeons in Guangzhou face challenges such as high patient volumes, which can lead to burnout and reduced time per consultation. The pressure to perform efficiently while maintaining high standards of care is significant. Additionally, the rapid pace of technological change requires continuous investment in education and infrastructure.</w:t>
      </w:r>
    </w:p>
    <w:p>
      <w:pPr>
        <w:pStyle w:val="BodyText"/>
      </w:pPr>
      <w:r>
        <w:t xml:space="preserve">Looking forward, the role of the surgeon will likely expand into telemedicine and remote monitoring, especially as digital health infrastructure improves in</w:t>
      </w:r>
      <w:r>
        <w:t xml:space="preserve"> </w:t>
      </w:r>
      <w:r>
        <w:rPr>
          <w:bCs/>
          <w:b/>
        </w:rPr>
        <w:t xml:space="preserve">China Guangzhou</w:t>
      </w:r>
      <w:r>
        <w:t xml:space="preserve">. Artificial intelligence may further assist in diagnostic accuracy and risk stratification. However, the core skills of empathy, communication, and ethical judgment will remain irreplaceable. The future surgeon must be a technologically adept clinician who is also culturally attuned to the diverse needs of the population.</w:t>
      </w:r>
    </w:p>
    <w:bookmarkEnd w:id="25"/>
    <w:bookmarkStart w:id="26" w:name="conclusion"/>
    <w:p>
      <w:pPr>
        <w:pStyle w:val="Heading2"/>
      </w:pPr>
      <w:r>
        <w:t xml:space="preserve">7. Conclusion</w:t>
      </w:r>
    </w:p>
    <w:p>
      <w:pPr>
        <w:pStyle w:val="FirstParagraph"/>
      </w:pPr>
      <w:r>
        <w:t xml:space="preserve">The surgical landscape in Guangzhou represents a dynamic intersection of global medical innovation and local cultural tradition. Surgeons operating in this vibrant city are at the vanguard of integrating advanced technologies like robotics and AI with holistic care models that include TCM. Their success depends on a multifaceted skill set that includes technical precision, adaptability to new tools, and profound cultural competency. As</w:t>
      </w:r>
      <w:r>
        <w:t xml:space="preserve"> </w:t>
      </w:r>
      <w:r>
        <w:rPr>
          <w:bCs/>
          <w:b/>
        </w:rPr>
        <w:t xml:space="preserve">China Guangzhou</w:t>
      </w:r>
      <w:r>
        <w:t xml:space="preserve"> </w:t>
      </w:r>
      <w:r>
        <w:t xml:space="preserve">continues to evolve as a medical hub, the surgeon will remain central to delivering high-quality, patient-centered care that honors both scientific rigor and cultural heritage.</w:t>
      </w:r>
    </w:p>
    <w:p>
      <w:pPr>
        <w:pStyle w:val="BodyText"/>
      </w:pPr>
      <w:r>
        <w:rPr>
          <w:bCs/>
          <w:b/>
        </w:rPr>
        <w:t xml:space="preserve">References:</w:t>
      </w:r>
    </w:p>
    <w:p>
      <w:pPr>
        <w:numPr>
          <w:ilvl w:val="0"/>
          <w:numId w:val="1001"/>
        </w:numPr>
        <w:pStyle w:val="Compact"/>
      </w:pPr>
      <w:r>
        <w:t xml:space="preserve">Zhang, L., &amp; Wang, Y. (2022). *Robotic Surgery Adoption Rates in Guangdong Province*. Journal of Southern Medical Sciences.</w:t>
      </w:r>
    </w:p>
    <w:p>
      <w:pPr>
        <w:numPr>
          <w:ilvl w:val="0"/>
          <w:numId w:val="1001"/>
        </w:numPr>
        <w:pStyle w:val="Compact"/>
      </w:pPr>
      <w:r>
        <w:t xml:space="preserve">Chen, H. (2023). *Integrative Medicine in Surgical Recovery: A Case Study of Guangzhou Hospitals*. International Journal of Traditional and Complementary Medicine.</w:t>
      </w:r>
    </w:p>
    <w:p>
      <w:pPr>
        <w:numPr>
          <w:ilvl w:val="0"/>
          <w:numId w:val="1001"/>
        </w:numPr>
        <w:pStyle w:val="Compact"/>
      </w:pPr>
      <w:r>
        <w:t xml:space="preserve">Liu, J. (2021). *Cultural Competency in Medical Practice: The Doctor-Patient Dynamic in South China*. Asian Journal of Sociology of Health.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Surgical Excellence in South China: A Comprehensive Analysis of Clinical Standards, Technological Adoption, and Cultural Competency Among Surgeons in Guangzhou</dc:title>
  <dc:creator/>
  <cp:keywords/>
  <dcterms:created xsi:type="dcterms:W3CDTF">2026-07-29T06:55:45Z</dcterms:created>
  <dcterms:modified xsi:type="dcterms:W3CDTF">2026-07-29T06:55:45Z</dcterms:modified>
</cp:coreProperties>
</file>

<file path=docProps/custom.xml><?xml version="1.0" encoding="utf-8"?>
<Properties xmlns="http://schemas.openxmlformats.org/officeDocument/2006/custom-properties" xmlns:vt="http://schemas.openxmlformats.org/officeDocument/2006/docPropsVTypes"/>
</file>