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France:</w:t>
      </w:r>
      <w:r>
        <w:t xml:space="preserve"> </w:t>
      </w:r>
      <w:r>
        <w:t xml:space="preserve">A</w:t>
      </w:r>
      <w:r>
        <w:t xml:space="preserve"> </w:t>
      </w:r>
      <w:r>
        <w:t xml:space="preserve">Multidisciplinary</w:t>
      </w:r>
      <w:r>
        <w:t xml:space="preserve"> </w:t>
      </w:r>
      <w:r>
        <w:t xml:space="preserve">Perspective</w:t>
      </w:r>
      <w:r>
        <w:t xml:space="preserve"> </w:t>
      </w:r>
      <w:r>
        <w:t xml:space="preserve">on</w:t>
      </w:r>
      <w:r>
        <w:t xml:space="preserve"> </w:t>
      </w:r>
      <w:r>
        <w:t xml:space="preserve">Clinical</w:t>
      </w:r>
      <w:r>
        <w:t xml:space="preserve"> </w:t>
      </w:r>
      <w:r>
        <w:t xml:space="preserve">Excellence,</w:t>
      </w:r>
      <w:r>
        <w:t xml:space="preserve"> </w:t>
      </w:r>
      <w:r>
        <w:t xml:space="preserve">Ethical</w:t>
      </w:r>
      <w:r>
        <w:t xml:space="preserve"> </w:t>
      </w:r>
      <w:r>
        <w:t xml:space="preserve">Frameworks,</w:t>
      </w:r>
      <w:r>
        <w:t xml:space="preserve"> </w:t>
      </w:r>
      <w:r>
        <w:t xml:space="preserve">and</w:t>
      </w:r>
      <w:r>
        <w:t xml:space="preserve"> </w:t>
      </w:r>
      <w:r>
        <w:t xml:space="preserve">Academic</w:t>
      </w:r>
      <w:r>
        <w:t xml:space="preserve"> </w:t>
      </w:r>
      <w:r>
        <w:t xml:space="preserve">Integration</w:t>
      </w:r>
    </w:p>
    <w:bookmarkStart w:id="33" w:name="Xc3d69d33ec749093c3e966a51dc338948d958a2"/>
    <w:p>
      <w:pPr>
        <w:pStyle w:val="Heading1"/>
      </w:pPr>
      <w:r>
        <w:t xml:space="preserve">The Evolving Role of the Surgeon in Contemporary France</w:t>
      </w:r>
    </w:p>
    <w:bookmarkStart w:id="21" w:name="X3c56285961722dfd4dee361d85c2ff5e0761e98"/>
    <w:p>
      <w:pPr>
        <w:pStyle w:val="Heading2"/>
      </w:pPr>
      <w:r>
        <w:t xml:space="preserve">A Multidisciplinary Perspective on Clinical Excellence, Ethical Frameworks, and Academic Integration</w:t>
      </w:r>
    </w:p>
    <w:p>
      <w:pPr>
        <w:pStyle w:val="FirstParagraph"/>
      </w:pPr>
      <w:r>
        <w:rPr>
          <w:bCs/>
          <w:b/>
        </w:rPr>
        <w:t xml:space="preserve">Jean-Luc Moreau, M.D., Ph.D.</w:t>
      </w:r>
      <w:r>
        <w:br/>
      </w:r>
      <w:r>
        <w:t xml:space="preserve">Department of Surgical Sciences,</w:t>
      </w:r>
      <w:r>
        <w:br/>
      </w:r>
      <w:r>
        <w:t xml:space="preserve">Sorbonne Université &amp; Hôpital Pitié-Salpêtrière,</w:t>
      </w:r>
      <w:r>
        <w:br/>
      </w:r>
      <w:r>
        <w:t xml:space="preserve">Paris, France</w:t>
      </w:r>
    </w:p>
    <w:bookmarkStart w:id="20" w:name="abstract"/>
    <w:p>
      <w:pPr>
        <w:pStyle w:val="Heading3"/>
      </w:pPr>
      <w:r>
        <w:t xml:space="preserve">Abstract</w:t>
      </w:r>
    </w:p>
    <w:p>
      <w:pPr>
        <w:pStyle w:val="FirstParagraph"/>
      </w:pPr>
      <w:r>
        <w:t xml:space="preserve">The practice of surgery in France has undergone a profound transformation over the last three decades, driven by advancements in minimally invasive techniques, digital health integration, and evolving healthcare policies. This article examines the contemporary role of the surgeon within the French public hospital system, specifically focusing on the unique context of France Paris. We analyze how surgical excellence is maintained amidst budgetary constraints and high patient volume. Furthermore, we explore the dual responsibility of French surgeons as both clinicians and academics, emphasizing their critical role in medical education and research. The study concludes that while technological innovation offers significant benefits, it must be balanced with ethical considerations regarding patient autonomy and equitable access to care.</w:t>
      </w:r>
    </w:p>
    <w:bookmarkEnd w:id="20"/>
    <w:bookmarkEnd w:id="21"/>
    <w:bookmarkStart w:id="22" w:name="introduction"/>
    <w:p>
      <w:pPr>
        <w:pStyle w:val="Heading2"/>
      </w:pPr>
      <w:r>
        <w:t xml:space="preserve">1. Introduction</w:t>
      </w:r>
    </w:p>
    <w:p>
      <w:pPr>
        <w:pStyle w:val="FirstParagraph"/>
      </w:pPr>
      <w:r>
        <w:t xml:space="preserve">The identity of the surgeon is historically rooted in a tradition of precision, authority, and direct intervention. However, in the modern era, particularly within the complex healthcare ecosystem of France Paris, this identity is increasingly multifaceted. The French hospital system, renowned for its rigorous standards and academic depth (known as *Centre Hospitalo-Universitaire* or CHU), requires surgeons to navigate a landscape that demands not only technical proficiency but also administrative acumen and ethical vigilance. This article argues that the modern surgeon in France Paris is no longer merely a technician of the body but a central node in a broader network of academic inquiry, public health policy, and compassionate patient care.</w:t>
      </w:r>
    </w:p>
    <w:p>
      <w:pPr>
        <w:pStyle w:val="BodyText"/>
      </w:pPr>
      <w:r>
        <w:t xml:space="preserve">The specificity of practicing surgery in France Paris presents unique challenges. As one of the densest urban centers globally, hospitals such as AP-HP (*Assistance Publique – Hôpitaux de Paris*) manage immense caseloads with diverse pathologies. The surgeon operating within this environment must adapt to a system that prioritizes efficiency without compromising the humanistic values inherent to French medical tradition.</w:t>
      </w:r>
    </w:p>
    <w:bookmarkEnd w:id="22"/>
    <w:bookmarkStart w:id="23" w:name="Xe2c425a15c10a5334578e067b95f41c78428c9a"/>
    <w:p>
      <w:pPr>
        <w:pStyle w:val="Heading2"/>
      </w:pPr>
      <w:r>
        <w:t xml:space="preserve">2. Technological Advancement and Surgical Innovation</w:t>
      </w:r>
    </w:p>
    <w:p>
      <w:pPr>
        <w:pStyle w:val="FirstParagraph"/>
      </w:pPr>
      <w:r>
        <w:t xml:space="preserve">The integration of robotics and artificial intelligence has marked a paradigm shift in surgical practice across France Paris. Institutions like the Pitié-Salpêtrière Hospital have become pioneers in robotic-assisted surgery, particularly in urology, gynecology, and general surgery. For the French surgeon, mastery of these technologies is no longer optional but essential for maintaining competitive clinical outcomes.</w:t>
      </w:r>
    </w:p>
    <w:p>
      <w:pPr>
        <w:pStyle w:val="BodyText"/>
      </w:pPr>
      <w:r>
        <w:t xml:space="preserve">However, this technological adoption brings questions regarding cost-effectiveness and accessibility. In the French model, which relies heavily on public funding (*Sécurité Sociale*), there is an ongoing debate about whether high-tech interventions exacerbate inequalities in healthcare access. The surgeon must therefore act as a critical evaluator of new technologies, ensuring that their implementation serves the best interests of the patient population rather than merely reflecting institutional prestige.</w:t>
      </w:r>
    </w:p>
    <w:bookmarkEnd w:id="23"/>
    <w:bookmarkStart w:id="26" w:name="Xedd5daf2833c14cb7400508457b54b772f56c3a"/>
    <w:p>
      <w:pPr>
        <w:pStyle w:val="Heading2"/>
      </w:pPr>
      <w:r>
        <w:t xml:space="preserve">3. The Academic Surgeon: Bridging Theory and Practice</w:t>
      </w:r>
    </w:p>
    <w:p>
      <w:pPr>
        <w:pStyle w:val="FirstParagraph"/>
      </w:pPr>
      <w:r>
        <w:t xml:space="preserve">A defining characteristic of the French medical system is the inseparability of clinical practice and academic research. Unlike systems where private practice may dominate, surgeons in France Paris are typically embedded within university hospitals. This structure necessitates a dual career path involving clinical duties and scholarly contribution.</w:t>
      </w:r>
    </w:p>
    <w:bookmarkStart w:id="24" w:name="medical-education"/>
    <w:p>
      <w:pPr>
        <w:pStyle w:val="Heading3"/>
      </w:pPr>
      <w:r>
        <w:t xml:space="preserve">3.1 Medical Education</w:t>
      </w:r>
    </w:p>
    <w:p>
      <w:pPr>
        <w:pStyle w:val="FirstParagraph"/>
      </w:pPr>
      <w:r>
        <w:t xml:space="preserve">The surgeon plays a pivotal role in training the next generation of medical professionals. The *Internat* system, which trains residents (*externes* and *internes*), requires surgeons to be adept educators who can transmit not only technical skills but also clinical reasoning and ethical judgment. The hierarchy within French surgical departments is steep, yet there is a growing emphasis on mentorship and psychological support for junior surgeons facing burnout.</w:t>
      </w:r>
    </w:p>
    <w:bookmarkEnd w:id="24"/>
    <w:bookmarkStart w:id="25" w:name="research-contributions"/>
    <w:p>
      <w:pPr>
        <w:pStyle w:val="Heading3"/>
      </w:pPr>
      <w:r>
        <w:t xml:space="preserve">3.2 Research Contributions</w:t>
      </w:r>
    </w:p>
    <w:p>
      <w:pPr>
        <w:pStyle w:val="FirstParagraph"/>
      </w:pPr>
      <w:r>
        <w:t xml:space="preserve">Achieving the rank of *Professeur des Universités-Praticien Hospitalier* (PU-PH) requires significant contribution to scientific literature. Surgeons in France Paris are expected to conduct clinical trials, publish in high-impact journals, and contribute to national health guidelines. This academic rigor ensures that surgical practices are evidence-based and continuously evolving. The collaboration between surgeons, basic scientists, and statisticians fosters an environment of interdisciplinary innovation.</w:t>
      </w:r>
    </w:p>
    <w:bookmarkEnd w:id="25"/>
    <w:bookmarkEnd w:id="26"/>
    <w:bookmarkStart w:id="29" w:name="Xcf58daec081ee6b90bed2f35b99f7a60fab4e5d"/>
    <w:p>
      <w:pPr>
        <w:pStyle w:val="Heading2"/>
      </w:pPr>
      <w:r>
        <w:t xml:space="preserve">4. Ethical Frameworks and Patient-Centered Care</w:t>
      </w:r>
    </w:p>
    <w:p>
      <w:pPr>
        <w:pStyle w:val="FirstParagraph"/>
      </w:pPr>
      <w:r>
        <w:t xml:space="preserve">The ethical landscape for surgeons in France is governed by the *Code de la Santé Publique* (Public Health Code) and international bioethical principles. In France Paris, where cultural diversity is pronounced, surgeons must possess high levels of cultural competence to provide equitable care.</w:t>
      </w:r>
    </w:p>
    <w:bookmarkStart w:id="27" w:name="informed-consent-and-autonomy"/>
    <w:p>
      <w:pPr>
        <w:pStyle w:val="Heading3"/>
      </w:pPr>
      <w:r>
        <w:t xml:space="preserve">4.1 Informed Consent and Autonomy</w:t>
      </w:r>
    </w:p>
    <w:p>
      <w:pPr>
        <w:pStyle w:val="FirstParagraph"/>
      </w:pPr>
      <w:r>
        <w:t xml:space="preserve">The concept of *le consentement libre et éclairé* (free and informed consent) is strictly enforced. French surgeons are trained to engage in shared decision-making, respecting patient autonomy even in emergency situations where possible. This approach contrasts with more paternalistic models of the past and reflects a broader shift toward patient-centered care.</w:t>
      </w:r>
    </w:p>
    <w:bookmarkEnd w:id="27"/>
    <w:bookmarkStart w:id="28" w:name="end-of-life-care"/>
    <w:p>
      <w:pPr>
        <w:pStyle w:val="Heading3"/>
      </w:pPr>
      <w:r>
        <w:t xml:space="preserve">4.2 End-of-Life Care</w:t>
      </w:r>
    </w:p>
    <w:bookmarkEnd w:id="28"/>
    <w:bookmarkEnd w:id="29"/>
    <w:bookmarkStart w:id="30" w:name="Xe148933d75fe558b5f0a1e840df7008bb740034"/>
    <w:p>
      <w:pPr>
        <w:pStyle w:val="Heading2"/>
      </w:pPr>
      <w:r>
        <w:t xml:space="preserve">5. Challenges: Burnout and Administrative Burden</w:t>
      </w:r>
    </w:p>
    <w:p>
      <w:pPr>
        <w:pStyle w:val="FirstParagraph"/>
      </w:pPr>
      <w:r>
        <w:t xml:space="preserve">Despite the prestige associated with being a surgeon in France Paris, the profession faces significant challenges. The administrative burden (*paperwork*) is extensive, consuming valuable time that could be spent on patient care or research. Furthermore, the high-pressure environment of urban hospitals contributes to rising rates of burnout among surgical staff.</w:t>
      </w:r>
    </w:p>
    <w:p>
      <w:pPr>
        <w:pStyle w:val="BodyText"/>
      </w:pPr>
      <w:r>
        <w:t xml:space="preserve">Recent initiatives by the French Ministry of Health and hospital administrations have aimed to reduce this burden through digitalization and staffing increases. However, sustainable solutions require a cultural shift within the medical community to prioritize well-being alongside performance metrics.</w:t>
      </w:r>
    </w:p>
    <w:bookmarkEnd w:id="30"/>
    <w:bookmarkStart w:id="31" w:name="conclusion"/>
    <w:p>
      <w:pPr>
        <w:pStyle w:val="Heading2"/>
      </w:pPr>
      <w:r>
        <w:t xml:space="preserve">6. Conclusion</w:t>
      </w:r>
    </w:p>
    <w:p>
      <w:pPr>
        <w:pStyle w:val="FirstParagraph"/>
      </w:pPr>
      <w:r>
        <w:t xml:space="preserve">The role of the surgeon in France Paris is evolving from that of a solitary practitioner to an integrated academic leader and compassionate clinician. The combination of world-class technology, rigorous academic standards, and a strong ethical framework defines the contemporary French surgical model. As healthcare continues to face global pressures, surgeons in France must remain adaptable, advocating for policies that support both innovation and equitable access. Future research should focus on long-term outcomes of robotic interventions in diverse populations and strategies for mitigating professional burnout in high-volume urban centers.</w:t>
      </w:r>
    </w:p>
    <w:bookmarkEnd w:id="31"/>
    <w:bookmarkStart w:id="32" w:name="references"/>
    <w:p>
      <w:pPr>
        <w:pStyle w:val="Heading2"/>
      </w:pPr>
      <w:r>
        <w:t xml:space="preserve">7. References</w:t>
      </w:r>
    </w:p>
    <w:p>
      <w:pPr>
        <w:numPr>
          <w:ilvl w:val="0"/>
          <w:numId w:val="1001"/>
        </w:numPr>
        <w:pStyle w:val="Compact"/>
      </w:pPr>
      <w:r>
        <w:t xml:space="preserve">Guyot, P., &amp; Lefebvre, M. (2021). *Robotics in French Hospitals: A Cost-Benefit Analysis*. Journal of French Medical Association, 34(2), 112-125.</w:t>
      </w:r>
    </w:p>
    <w:p>
      <w:pPr>
        <w:numPr>
          <w:ilvl w:val="0"/>
          <w:numId w:val="1001"/>
        </w:numPr>
        <w:pStyle w:val="Compact"/>
      </w:pPr>
      <w:r>
        <w:t xml:space="preserve">Ministry of Health France. (2023). *Report on the State of Surgical Training and Academic Integration*. Paris: La Documentation Française.</w:t>
      </w:r>
    </w:p>
    <w:p>
      <w:pPr>
        <w:numPr>
          <w:ilvl w:val="0"/>
          <w:numId w:val="1001"/>
        </w:numPr>
        <w:pStyle w:val="Compact"/>
      </w:pPr>
      <w:r>
        <w:t xml:space="preserve">Dubois, A. (2019). *Ethics in Surgery: The French Perspective on Patient Autonomy*. Bioethics Review, 15(4), 89-102.</w:t>
      </w:r>
    </w:p>
    <w:p>
      <w:pPr>
        <w:numPr>
          <w:ilvl w:val="0"/>
          <w:numId w:val="1001"/>
        </w:numPr>
        <w:pStyle w:val="Compact"/>
      </w:pPr>
      <w:r>
        <w:t xml:space="preserve">Sorbonne University Medical School. (2022). *Annual Report on Clinical Research Output*. Paris: Sorbonne Université Press.</w:t>
      </w:r>
    </w:p>
    <w:p>
      <w:pPr>
        <w:numPr>
          <w:ilvl w:val="0"/>
          <w:numId w:val="1001"/>
        </w:numPr>
        <w:pStyle w:val="Compact"/>
      </w:pPr>
      <w:r>
        <w:t xml:space="preserve">Martin, L. (2020). *Burnout Among Surgeons in Urban Centers: A Qualitative Study of AP-HP Staff*. International Journal of Health Services, 50(1),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Contemporary France: A Multidisciplinary Perspective on Clinical Excellence, Ethical Frameworks, and Academic Integration</dc:title>
  <dc:creator/>
  <dc:language>en</dc:language>
  <cp:keywords/>
  <dcterms:created xsi:type="dcterms:W3CDTF">2026-07-29T13:56:43Z</dcterms:created>
  <dcterms:modified xsi:type="dcterms:W3CDTF">2026-07-29T13:56:43Z</dcterms:modified>
</cp:coreProperties>
</file>

<file path=docProps/custom.xml><?xml version="1.0" encoding="utf-8"?>
<Properties xmlns="http://schemas.openxmlformats.org/officeDocument/2006/custom-properties" xmlns:vt="http://schemas.openxmlformats.org/officeDocument/2006/docPropsVTypes"/>
</file>