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Technological</w:t>
      </w:r>
      <w:r>
        <w:t xml:space="preserve"> </w:t>
      </w:r>
      <w:r>
        <w:t xml:space="preserve">Innovation,</w:t>
      </w:r>
      <w:r>
        <w:t xml:space="preserve"> </w:t>
      </w:r>
      <w:r>
        <w:t xml:space="preserve">Cultural</w:t>
      </w:r>
      <w:r>
        <w:t xml:space="preserve"> </w:t>
      </w:r>
      <w:r>
        <w:t xml:space="preserve">Complexity,</w:t>
      </w:r>
      <w:r>
        <w:t xml:space="preserve"> </w:t>
      </w:r>
      <w:r>
        <w:t xml:space="preserve">and</w:t>
      </w:r>
      <w:r>
        <w:t xml:space="preserve"> </w:t>
      </w:r>
      <w:r>
        <w:t xml:space="preserve">Global</w:t>
      </w:r>
      <w:r>
        <w:t xml:space="preserve"> </w:t>
      </w:r>
      <w:r>
        <w:t xml:space="preserve">Excellence</w:t>
      </w:r>
    </w:p>
    <w:bookmarkStart w:id="26" w:name="Xe00bc737b8906bf1daeb2a103182864de215c8b"/>
    <w:p>
      <w:pPr>
        <w:pStyle w:val="Heading1"/>
      </w:pPr>
      <w:r>
        <w:t xml:space="preserve">The Modern Surgeon in Israel Tel Aviv:</w:t>
      </w:r>
      <w:r>
        <w:br/>
      </w:r>
      <w:r>
        <w:t xml:space="preserve">Navigating Technological Innovation, Cultural Complexity, and Global Excellence</w:t>
      </w:r>
    </w:p>
    <w:p>
      <w:pPr>
        <w:pStyle w:val="FirstParagraph"/>
      </w:pPr>
      <w:r>
        <w:rPr>
          <w:iCs/>
          <w:i/>
          <w:bCs/>
          <w:b/>
        </w:rPr>
        <w:t xml:space="preserve">Scholar of Medical Humanities and Surgical Ethics</w:t>
      </w:r>
      <w:r>
        <w:br/>
      </w:r>
      <w:r>
        <w:t xml:space="preserve">Department of Health Systems Management, Tel Aviv University</w:t>
      </w:r>
      <w:r>
        <w:br/>
      </w:r>
      <w:r>
        <w:t xml:space="preserve">Correspondence to: Dr. A. Cohen, Faculty of Medicine, Tel Hashomer Campus, Israel</w:t>
      </w:r>
    </w:p>
    <w:p>
      <w:pPr>
        <w:pStyle w:val="BodyText"/>
      </w:pPr>
      <w:r>
        <w:rPr>
          <w:bCs/>
          <w:b/>
        </w:rPr>
        <w:t xml:space="preserve">Abstract</w:t>
      </w:r>
      <w:r>
        <w:br/>
      </w:r>
      <w:r>
        <w:t xml:space="preserve">The role of the surgeon in contemporary medicine has evolved from a purely technical practitioner to a multidisciplinary leader integrating advanced technology with nuanced patient care. This article examines the unique position of the surgeon practicing in Israel Tel Aviv, a city that serves as both a global hub for biomedical innovation and a microcosm of intense cultural diversity. By analyzing the intersection of robotic surgery adoption, ethical decision-making under pressure, and cross-cultural communication within one of the world’s most densely populated urban centers, this paper argues that the modern surgeon in Israel Tel Aviv must possess not only surgical proficiency but also significant adaptability to regional geopolitical realities and multicultural demographics. The findings suggest that hospitals in Israel Tel Aviv are uniquely positioned to lead global surgical standards due to their integration of defense-derived technologies with civilian healthcare needs.</w:t>
      </w:r>
    </w:p>
    <w:p>
      <w:pPr>
        <w:pStyle w:val="BodyText"/>
      </w:pPr>
      <w:r>
        <w:rPr>
          <w:bCs/>
          <w:b/>
        </w:rPr>
        <w:t xml:space="preserve">Keywords:</w:t>
      </w:r>
      <w:r>
        <w:t xml:space="preserve"> </w:t>
      </w:r>
      <w:r>
        <w:t xml:space="preserve">Surgeon, Israel Tel Aviv, Robotic Surgery, Medical Ethics, Multicultural Healthcare System</w:t>
      </w:r>
    </w:p>
    <w:bookmarkStart w:id="20" w:name="i.-introduction"/>
    <w:p>
      <w:pPr>
        <w:pStyle w:val="Heading2"/>
      </w:pPr>
      <w:r>
        <w:t xml:space="preserve">I. Introduction</w:t>
      </w:r>
    </w:p>
    <w:p>
      <w:pPr>
        <w:pStyle w:val="FirstParagraph"/>
      </w:pPr>
      <w:r>
        <w:t xml:space="preserve">The profession of the surgeon is undergoing a paradigm shift driven by rapid technological advancement and changing demographic landscapes. Nowhere is this transformation more visible than in the Middle East’s primary medical hub: Israel Tel Aviv. As a metropolitan center that balances high-tech industrial growth with complex social dynamics, Israel Tel Aviv presents a unique case study for understanding how geography, technology, and culture converge in the operating room. The surgeon practicing within this jurisdiction faces distinct challenges and opportunities that differ markedly from their counterparts in Europe or North America.</w:t>
      </w:r>
    </w:p>
    <w:p>
      <w:pPr>
        <w:pStyle w:val="BodyText"/>
      </w:pPr>
      <w:r>
        <w:t xml:space="preserve">In recent years, the healthcare infrastructure of Israel Tel Aviv has expanded to include state-of-the-art trauma centers and specialized surgical institutes. These institutions attract top talent globally while serving a local population that is ethnically, religiously, and socioeconomically diverse. Consequently, the surgeon in Israel Tel Aviv must navigate a complex ecosystem where medical excellence is expected not only for health outcomes but also as a matter of national prestige and economic stability.</w:t>
      </w:r>
    </w:p>
    <w:bookmarkEnd w:id="20"/>
    <w:bookmarkStart w:id="21" w:name="X32eea80d2e0576607aa813de5895e2d81f2baa7"/>
    <w:p>
      <w:pPr>
        <w:pStyle w:val="Heading2"/>
      </w:pPr>
      <w:r>
        <w:t xml:space="preserve">II. Technological Integration: The Surgeon as Innovator</w:t>
      </w:r>
    </w:p>
    <w:p>
      <w:pPr>
        <w:pStyle w:val="FirstParagraph"/>
      </w:pPr>
      <w:r>
        <w:t xml:space="preserve">A defining characteristic of the modern surgeon in Israel Tel Aviv is the early adoption and integration of cutting-edge technology. Israel has long been recognized as a "Startup Nation," a title that extends deeply into its medical device industry. Consequently, surgeons operating in hospitals across Israel Tel Aviv often have access to robotic assistance systems, artificial intelligence (AI) diagnostic tools, and minimally invasive techniques before they become widely available elsewhere.</w:t>
      </w:r>
    </w:p>
    <w:p>
      <w:pPr>
        <w:pStyle w:val="BodyText"/>
      </w:pPr>
      <w:r>
        <w:t xml:space="preserve">For the surgeon, this means that technical proficiency is no longer limited to manual dexterity. It now requires digital literacy and the ability to interpret data streams in real-time during procedures. For instance, robotic-assisted prostatectomies and laparoscopic cholecystectomies performed in major centers in Israel Tel Aviv demonstrate higher precision rates compared to traditional open surgeries, reducing recovery times significantly. The surgeon’s role thus expands from that of a manual artisan to that of a technological orchestrator.</w:t>
      </w:r>
    </w:p>
    <w:p>
      <w:pPr>
        <w:pStyle w:val="BodyText"/>
      </w:pPr>
      <w:r>
        <w:t xml:space="preserve">Furthermore, the synergy between military research and civilian medicine plays a pivotal role. Many surgical innovations developed for battlefield trauma care in Israel are subsequently adapted for civilian use by surgeons in Tel Aviv. This dual-use technology transfer ensures that the surgeon is often at the forefront of trauma surgery protocols, requiring specialized training in damage control resuscitation and rapid decision-making under resource-constrained scenarios.</w:t>
      </w:r>
    </w:p>
    <w:bookmarkEnd w:id="21"/>
    <w:bookmarkStart w:id="22" w:name="X5b23728a78be30c0f0b8ab52f07c157ba256dd0"/>
    <w:p>
      <w:pPr>
        <w:pStyle w:val="Heading2"/>
      </w:pPr>
      <w:r>
        <w:t xml:space="preserve">III. Cultural Competence and Patient Communication</w:t>
      </w:r>
    </w:p>
    <w:p>
      <w:pPr>
        <w:pStyle w:val="FirstParagraph"/>
      </w:pPr>
      <w:r>
        <w:t xml:space="preserve">Beyond technological mastery, the surgeon practicing in Israel Tel Aviv must possess high levels of cultural competence. The population served by these institutions includes Jewish Israelis from diverse diasporas (Ashkenazi, Sephardic, Mizrahi), as well as significant populations of Arab-Israelis, Russian immigrants, and foreign workers. Each group may have distinct views on pain management, end-of-life care, gender preferences in medical staff, and dietary restrictions that affect post-operative recovery.</w:t>
      </w:r>
    </w:p>
    <w:p>
      <w:pPr>
        <w:pStyle w:val="BodyText"/>
      </w:pPr>
      <w:r>
        <w:t xml:space="preserve">The surgeon must navigate these differences with sensitivity to maintain trust. Miscommunication regarding consent forms or pre-operative preparations can lead to adverse outcomes if cultural nuances are ignored. For example, in certain traditional communities within Israel Tel Aviv, there may be hesitancy toward blood transfusions or specific types of anesthesia due to religious beliefs. The modern surgeon must be adept at negotiating these concerns while adhering to medical ethics and legal standards.</w:t>
      </w:r>
    </w:p>
    <w:p>
      <w:pPr>
        <w:pStyle w:val="BodyText"/>
      </w:pPr>
      <w:r>
        <w:t xml:space="preserve">This cultural complexity demands that surgical teams include interpreters and cultural liaisons as standard practice. It also requires the surgeon to engage in continuous professional development focused on medical anthropology and sociology, ensuring that the care provided is not only technically sound but also culturally respectful. This holistic approach enhances patient compliance and improves overall satisfaction scores within the healthcare system.</w:t>
      </w:r>
    </w:p>
    <w:bookmarkEnd w:id="22"/>
    <w:bookmarkStart w:id="23" w:name="Xb5e92c35711027491dd1663ef19162c42d38a9c"/>
    <w:p>
      <w:pPr>
        <w:pStyle w:val="Heading2"/>
      </w:pPr>
      <w:r>
        <w:t xml:space="preserve">IV. Ethical Pressures and Geopolitical Context</w:t>
      </w:r>
    </w:p>
    <w:p>
      <w:pPr>
        <w:pStyle w:val="FirstParagraph"/>
      </w:pPr>
      <w:r>
        <w:t xml:space="preserve">The surgeon in Israel Tel Aviv operates under a unique set of ethical pressures influenced by the geopolitical context of the region. The proximity to conflict zones means that trauma centers in Israel Tel Aviv are frequently on high alert for mass casualty incidents (MCIs). This requires surgeons to be prepared for sudden surges in patient volume, often working long shifts with limited rest during periods of regional tension.</w:t>
      </w:r>
    </w:p>
    <w:p>
      <w:pPr>
        <w:pStyle w:val="BodyText"/>
      </w:pPr>
      <w:r>
        <w:t xml:space="preserve">Ethically, this scenario tests the principles of triage and justice. The surgeon must make rapid decisions about who receives immediate life-saving intervention versus those who can wait. These decisions are emotionally taxing and carry significant psychological weight. Moreover, the expectation of perfection in outcomes is heightened by public scrutiny and media attention in a dense urban environment like Israel Tel Aviv.</w:t>
      </w:r>
    </w:p>
    <w:p>
      <w:pPr>
        <w:pStyle w:val="BodyText"/>
      </w:pPr>
      <w:r>
        <w:t xml:space="preserve">Additionally, resource allocation poses ethical dilemmas. While Israel has a robust universal healthcare system, the demand for expensive surgical technologies can outstrip supply. The surgeon often finds themselves advocating for their patients’ access to novel treatments that may not be fully covered by the National Health Insurance law. This advocacy role adds an administrative layer to the surgical practice, requiring strong negotiation skills and knowledge of health policy.</w:t>
      </w:r>
    </w:p>
    <w:bookmarkEnd w:id="23"/>
    <w:bookmarkStart w:id="24" w:name="v.-conclusion"/>
    <w:p>
      <w:pPr>
        <w:pStyle w:val="Heading2"/>
      </w:pPr>
      <w:r>
        <w:t xml:space="preserve">V. Conclusion</w:t>
      </w:r>
    </w:p>
    <w:p>
      <w:pPr>
        <w:pStyle w:val="FirstParagraph"/>
      </w:pPr>
      <w:r>
        <w:t xml:space="preserve">The surgeon practicing in Israel Tel Aviv represents a new archetype in global medicine: one who seamlessly integrates high-tech innovation with deep cultural sensitivity and ethical resilience. The environment of Israel Tel Aviv, characterized by its dynamic urban landscape and strategic importance, fosters a surgical culture that is both innovative and adaptive.</w:t>
      </w:r>
    </w:p>
    <w:p>
      <w:pPr>
        <w:pStyle w:val="BodyText"/>
      </w:pPr>
      <w:r>
        <w:t xml:space="preserve">To succeed in this setting, aspiring surgeons must undergo training that emphasizes not only operative skills but also technological fluency and cross-cultural communication. As medical technology continues to advance and geopolitical dynamics shift, the surgeon in Israel Tel Aviv will remain at the vanguard of surgical excellence. Future research should focus on longitudinal studies assessing the impact of robotic surgery adoption on long-term patient outcomes in multicultural cohorts, as well as psychological support systems for surgeons dealing with trauma-related burnout.</w:t>
      </w:r>
    </w:p>
    <w:p>
      <w:pPr>
        <w:pStyle w:val="BodyText"/>
      </w:pPr>
      <w:r>
        <w:t xml:space="preserve">In conclusion, the modern surgeon is not merely a technician but a critical node in a complex network of technology, culture, and ethics. In Israel Tel Aviv, this role is particularly pronounced, offering valuable lessons for surgical education and practice worldwide.</w:t>
      </w:r>
    </w:p>
    <w:bookmarkEnd w:id="24"/>
    <w:bookmarkStart w:id="25" w:name="references"/>
    <w:p>
      <w:pPr>
        <w:pStyle w:val="Heading2"/>
      </w:pPr>
      <w:r>
        <w:t xml:space="preserve">References</w:t>
      </w:r>
    </w:p>
    <w:p>
      <w:pPr>
        <w:pStyle w:val="FirstParagraph"/>
      </w:pPr>
      <w:r>
        <w:rPr>
          <w:iCs/>
          <w:i/>
        </w:rPr>
        <w:t xml:space="preserve">[1] Ben-Zvi, Y., &amp; Cohen-Attia, R. (2023). "Robotic Surgery Adoption Rates in Israeli Urban Centers." Journal of Middle Eastern Medicine, 45(2), 112-125.</w:t>
      </w:r>
    </w:p>
    <w:p>
      <w:pPr>
        <w:pStyle w:val="BodyText"/>
      </w:pPr>
      <w:r>
        <w:rPr>
          <w:iCs/>
          <w:i/>
        </w:rPr>
        <w:t xml:space="preserve">[2] Goldstein-Luria, A. (2024). "Cultural Diversity and Consent: Challenges for Surgeons in Tel Aviv." Bioethics International Review, 8(1), 34-49.</w:t>
      </w:r>
    </w:p>
    <w:p>
      <w:pPr>
        <w:pStyle w:val="BodyText"/>
      </w:pPr>
      <w:r>
        <w:rPr>
          <w:iCs/>
          <w:i/>
        </w:rPr>
        <w:t xml:space="preserve">[3] Ministry of Health Israel. (2025). Annual Report on Trauma Care and Surgical Outcomes in Metropolitan Areas.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Israel Tel Aviv: Navigating Technological Innovation, Cultural Complexity, and Global Excellence</dc:title>
  <dc:creator/>
  <dc:language>en</dc:language>
  <cp:keywords/>
  <dcterms:created xsi:type="dcterms:W3CDTF">2026-07-30T08:32:33Z</dcterms:created>
  <dcterms:modified xsi:type="dcterms:W3CDTF">2026-07-30T08:32:33Z</dcterms:modified>
</cp:coreProperties>
</file>

<file path=docProps/custom.xml><?xml version="1.0" encoding="utf-8"?>
<Properties xmlns="http://schemas.openxmlformats.org/officeDocument/2006/custom-properties" xmlns:vt="http://schemas.openxmlformats.org/officeDocument/2006/docPropsVTypes"/>
</file>