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4" w:name="Xa381212396c3de55edbb4d843facb33f8e2839b"/>
    <w:p>
      <w:pPr>
        <w:pStyle w:val="Heading1"/>
      </w:pPr>
      <w:r>
        <w:t xml:space="preserve">The Evolution of Surgical Excellence in Italy Rome:</w:t>
      </w:r>
      <w:r>
        <w:br/>
      </w:r>
      <w:r>
        <w:t xml:space="preserve">A Comprehensive Academic Review of Modern Practices and Historical Continuity</w:t>
      </w:r>
    </w:p>
    <w:p>
      <w:pPr>
        <w:pStyle w:val="FirstParagraph"/>
      </w:pPr>
      <w:r>
        <w:rPr>
          <w:bCs/>
          <w:b/>
        </w:rPr>
        <w:t xml:space="preserve">Dr. Alessandro Veritti, M.D., Ph.D.</w:t>
      </w:r>
      <w:r>
        <w:br/>
      </w:r>
      <w:r>
        <w:t xml:space="preserve">Department of Advanced Surgical Sciences,</w:t>
      </w:r>
      <w:r>
        <w:br/>
      </w:r>
      <w:r>
        <w:t xml:space="preserve">Sapienza University of Rome, Italy</w:t>
      </w:r>
    </w:p>
    <w:bookmarkStart w:id="20" w:name="abstract"/>
    <w:p>
      <w:pPr>
        <w:pStyle w:val="Heading3"/>
      </w:pPr>
      <w:r>
        <w:rPr>
          <w:bCs/>
          <w:b/>
        </w:rPr>
        <w:t xml:space="preserve">Abstract</w:t>
      </w:r>
    </w:p>
    <w:p>
      <w:pPr>
        <w:pStyle w:val="FirstParagraph"/>
      </w:pPr>
      <w:r>
        <w:t xml:space="preserve">This article examines the multifaceted role, historical significance, and contemporary challenges faced by the modern surgeon in Italy Rome. By analyzing the intersection of ancient medical traditions and cutting-edge technological innovation, we explore how surgical practitioners in this historic capital navigate complex healthcare systems. The study highlights the unique contributions of surgeons in Italy Rome to global medical knowledge while addressing current issues regarding surgical training, resource allocation, and patient care standards within the Italian National Health Service.</w:t>
      </w:r>
    </w:p>
    <w:bookmarkEnd w:id="20"/>
    <w:bookmarkStart w:id="21" w:name="introduction"/>
    <w:p>
      <w:pPr>
        <w:pStyle w:val="Heading2"/>
      </w:pPr>
      <w:r>
        <w:t xml:space="preserve">1. Introduction</w:t>
      </w:r>
    </w:p>
    <w:p>
      <w:pPr>
        <w:pStyle w:val="FirstParagraph"/>
      </w:pPr>
      <w:r>
        <w:t xml:space="preserve">The city of Rome serves not only as the political heart of Italy but also as a critical hub for medical innovation in Southern Europe. Within this vibrant urban landscape, the surgeon occupies a pivotal position in the healthcare hierarchy, bridging the gap between historical medical wisdom and futuristic technological application. To understand the current state of surgical practice in</w:t>
      </w:r>
      <w:r>
        <w:t xml:space="preserve"> </w:t>
      </w:r>
      <w:r>
        <w:rPr>
          <w:bCs/>
          <w:b/>
        </w:rPr>
        <w:t xml:space="preserve">Italy Rome</w:t>
      </w:r>
      <w:r>
        <w:t xml:space="preserve">, one must first appreciate the deep-rooted traditions that define it. The concept of surgery here is not merely a technical procedure but a cultural artifact, refined over centuries of academic rigor and clinical experience.</w:t>
      </w:r>
    </w:p>
    <w:p>
      <w:pPr>
        <w:pStyle w:val="BodyText"/>
      </w:pPr>
      <w:r>
        <w:t xml:space="preserve">In recent decades, the role of the surgeon has expanded beyond the operating room to encompass leadership in multidisciplinary teams, ethical decision-making, and public health advocacy. This article aims to dissect these evolving responsibilities, focusing specifically on how surgeons in</w:t>
      </w:r>
      <w:r>
        <w:t xml:space="preserve"> </w:t>
      </w:r>
      <w:r>
        <w:rPr>
          <w:bCs/>
          <w:b/>
        </w:rPr>
        <w:t xml:space="preserve">Italy Rome</w:t>
      </w:r>
      <w:r>
        <w:t xml:space="preserve"> </w:t>
      </w:r>
      <w:r>
        <w:t xml:space="preserve">adapt to global trends while maintaining local excellence. We argue that the unique socio-political environment of</w:t>
      </w:r>
      <w:r>
        <w:t xml:space="preserve"> </w:t>
      </w:r>
      <w:r>
        <w:rPr>
          <w:bCs/>
          <w:b/>
        </w:rPr>
        <w:t xml:space="preserve">Italy Rome</w:t>
      </w:r>
      <w:r>
        <w:t xml:space="preserve"> </w:t>
      </w:r>
      <w:r>
        <w:t xml:space="preserve">creates a distinct surgical culture characterized by resilience, academic precision, and a commitment to equitable care.</w:t>
      </w:r>
    </w:p>
    <w:bookmarkEnd w:id="21"/>
    <w:bookmarkStart w:id="22" w:name="X9ca908646be5c445a68cd16f1408a524bb203ce"/>
    <w:p>
      <w:pPr>
        <w:pStyle w:val="Heading2"/>
      </w:pPr>
      <w:r>
        <w:t xml:space="preserve">2. Historical Context: From Ancient Techniques to Modern Precision</w:t>
      </w:r>
    </w:p>
    <w:p>
      <w:pPr>
        <w:pStyle w:val="FirstParagraph"/>
      </w:pPr>
      <w:r>
        <w:t xml:space="preserve">The lineage of surgeons in the region can be traced back to the Roman Empire, where military medicine necessitated rapid and effective intervention. However, it was during the Renaissance and subsequent centuries that academic institutions in Rome began to formalize surgical education. Today, universities such as Sapienza University of Rome stand on these ancient foundations, offering rigorous training programs that blend anatomical mastery with digital literacy.</w:t>
      </w:r>
    </w:p>
    <w:p>
      <w:pPr>
        <w:pStyle w:val="BodyText"/>
      </w:pPr>
      <w:r>
        <w:t xml:space="preserve">The modern surgeon in</w:t>
      </w:r>
      <w:r>
        <w:t xml:space="preserve"> </w:t>
      </w:r>
      <w:r>
        <w:rPr>
          <w:bCs/>
          <w:b/>
        </w:rPr>
        <w:t xml:space="preserve">Italy Rome</w:t>
      </w:r>
      <w:r>
        <w:t xml:space="preserve"> </w:t>
      </w:r>
      <w:r>
        <w:t xml:space="preserve">benefits from this rich heritage but faces pressures that their predecessors could never have imagined. The integration of robotic surgery, AI-assisted diagnostics, and minimally invasive techniques has transformed the surgical landscape. Consequently, the contemporary surgeon must possess a dual competency: technical proficiency in traditional methods and digital fluency in emerging technologies.</w:t>
      </w:r>
    </w:p>
    <w:bookmarkEnd w:id="22"/>
    <w:bookmarkStart w:id="25" w:name="Xf9d11d372a1a58c177440c9d77cd153c9a2f8b2"/>
    <w:p>
      <w:pPr>
        <w:pStyle w:val="Heading2"/>
      </w:pPr>
      <w:r>
        <w:t xml:space="preserve">3. The Structure of Surgical Training in Italy Rome</w:t>
      </w:r>
    </w:p>
    <w:p>
      <w:pPr>
        <w:pStyle w:val="FirstParagraph"/>
      </w:pPr>
      <w:r>
        <w:t xml:space="preserve">Surgical residency programs in</w:t>
      </w:r>
      <w:r>
        <w:t xml:space="preserve"> </w:t>
      </w:r>
      <w:r>
        <w:rPr>
          <w:bCs/>
          <w:b/>
        </w:rPr>
        <w:t xml:space="preserve">Italy Rome</w:t>
      </w:r>
      <w:r>
        <w:t xml:space="preserve"> </w:t>
      </w:r>
      <w:r>
        <w:t xml:space="preserve">are highly competitive and structured to produce specialists who are both clinically competent and academically productive. Candidates typically undergo five years of specialized training following medical school, supervised by senior consultants who emphasize evidence-based practice.</w:t>
      </w:r>
    </w:p>
    <w:bookmarkStart w:id="23" w:name="academic-rigor-and-research-integration"/>
    <w:p>
      <w:pPr>
        <w:pStyle w:val="Heading3"/>
      </w:pPr>
      <w:r>
        <w:t xml:space="preserve">3.1 Academic Rigor and Research Integration</w:t>
      </w:r>
    </w:p>
    <w:p>
      <w:pPr>
        <w:pStyle w:val="FirstParagraph"/>
      </w:pPr>
      <w:r>
        <w:t xml:space="preserve">A distinguishing feature of the surgical training in this region is the mandatory integration of research activities. Surgeons in training are encouraged to publish peer-reviewed articles, attend international conferences, and collaborate with researchers from across Europe. This emphasis on academic output ensures that surgeons in</w:t>
      </w:r>
      <w:r>
        <w:t xml:space="preserve"> </w:t>
      </w:r>
      <w:r>
        <w:rPr>
          <w:bCs/>
          <w:b/>
        </w:rPr>
        <w:t xml:space="preserve">Italy Rome</w:t>
      </w:r>
      <w:r>
        <w:t xml:space="preserve"> </w:t>
      </w:r>
      <w:r>
        <w:t xml:space="preserve">remain at the forefront of global medical discourse.</w:t>
      </w:r>
    </w:p>
    <w:bookmarkEnd w:id="23"/>
    <w:bookmarkStart w:id="24" w:name="the-role-of-major-hospital-centers"/>
    <w:p>
      <w:pPr>
        <w:pStyle w:val="Heading3"/>
      </w:pPr>
      <w:r>
        <w:t xml:space="preserve">3.2 The Role of Major Hospital Centers</w:t>
      </w:r>
    </w:p>
    <w:p>
      <w:pPr>
        <w:pStyle w:val="FirstParagraph"/>
      </w:pPr>
      <w:r>
        <w:t xml:space="preserve">Hospitals such as the Policlinico Umberto I and the Gemelli University Agostino Gemelli IRCCS serve as primary training grounds. These institutions handle a high volume of complex cases, providing trainees with exposure to rare pathologies and advanced interventions. The diversity of patient demographics in</w:t>
      </w:r>
      <w:r>
        <w:t xml:space="preserve"> </w:t>
      </w:r>
      <w:r>
        <w:rPr>
          <w:bCs/>
          <w:b/>
        </w:rPr>
        <w:t xml:space="preserve">Italy Rome</w:t>
      </w:r>
      <w:r>
        <w:t xml:space="preserve"> </w:t>
      </w:r>
      <w:r>
        <w:t xml:space="preserve">further enriches the training experience, exposing surgeons to a wide array of genetic, environmental, and lifestyle-related surgical conditions.</w:t>
      </w:r>
    </w:p>
    <w:bookmarkEnd w:id="24"/>
    <w:bookmarkEnd w:id="25"/>
    <w:bookmarkStart w:id="28" w:name="X284eb09f8c73af0a9ea8a03af60e75c09534ce9"/>
    <w:p>
      <w:pPr>
        <w:pStyle w:val="Heading2"/>
      </w:pPr>
      <w:r>
        <w:t xml:space="preserve">4. Challenges Facing Surgeons in Contemporary Italy Rome</w:t>
      </w:r>
    </w:p>
    <w:p>
      <w:pPr>
        <w:pStyle w:val="FirstParagraph"/>
      </w:pPr>
      <w:r>
        <w:t xml:space="preserve">Despite its strengths, the surgical sector in</w:t>
      </w:r>
      <w:r>
        <w:t xml:space="preserve"> </w:t>
      </w:r>
      <w:r>
        <w:rPr>
          <w:bCs/>
          <w:b/>
        </w:rPr>
        <w:t xml:space="preserve">Italy Rome</w:t>
      </w:r>
    </w:p>
    <w:bookmarkStart w:id="26" w:name="technological-disparities"/>
    <w:p>
      <w:pPr>
        <w:pStyle w:val="Heading3"/>
      </w:pPr>
      <w:r>
        <w:t xml:space="preserve">4.1 Technological Disparities</w:t>
      </w:r>
    </w:p>
    <w:p>
      <w:pPr>
        <w:pStyle w:val="FirstParagraph"/>
      </w:pPr>
      <w:r>
        <w:t xml:space="preserve">While top-tier hospitals in</w:t>
      </w:r>
      <w:r>
        <w:t xml:space="preserve"> </w:t>
      </w:r>
      <w:r>
        <w:rPr>
          <w:bCs/>
          <w:b/>
        </w:rPr>
        <w:t xml:space="preserve">Italy Rome</w:t>
      </w:r>
      <w:r>
        <w:t xml:space="preserve"> </w:t>
      </w:r>
      <w:r>
        <w:t xml:space="preserve">boast cutting-edge facilities, smaller regional clinics may lag behind in technological adoption. This disparity creates a two-tier system where access to advanced surgical care depends on geographic location and socioeconomic status. Addressing this inequality is a primary goal for current medical policy reformers.</w:t>
      </w:r>
    </w:p>
    <w:bookmarkEnd w:id="26"/>
    <w:bookmarkStart w:id="27" w:name="migration-of-medical-talent"/>
    <w:p>
      <w:pPr>
        <w:pStyle w:val="Heading3"/>
      </w:pPr>
      <w:r>
        <w:t xml:space="preserve">4.2 Migration of Medical Talent</w:t>
      </w:r>
    </w:p>
    <w:p>
      <w:pPr>
        <w:pStyle w:val="FirstParagraph"/>
      </w:pPr>
      <w:r>
        <w:t xml:space="preserve">A growing concern is the emigration of young surgeons to Northern Europe or North America, seeking better working conditions and higher remuneration. Retaining talent in</w:t>
      </w:r>
      <w:r>
        <w:t xml:space="preserve"> </w:t>
      </w:r>
      <w:r>
        <w:rPr>
          <w:bCs/>
          <w:b/>
        </w:rPr>
        <w:t xml:space="preserve">Italy Rome</w:t>
      </w:r>
      <w:r>
        <w:t xml:space="preserve"> </w:t>
      </w:r>
      <w:r>
        <w:t xml:space="preserve">requires improved incentives, career progression opportunities, and a reduction in bureaucratic hurdles that hinder clinical efficiency.</w:t>
      </w:r>
    </w:p>
    <w:bookmarkEnd w:id="27"/>
    <w:bookmarkEnd w:id="28"/>
    <w:bookmarkStart w:id="31" w:name="X307b8028dc5b639d7a79efa2a1e3a178cfe83f6"/>
    <w:p>
      <w:pPr>
        <w:pStyle w:val="Heading2"/>
      </w:pPr>
      <w:r>
        <w:t xml:space="preserve">5. Innovations Shaping the Future of Surgery in Italy Rome</w:t>
      </w:r>
    </w:p>
    <w:p>
      <w:pPr>
        <w:pStyle w:val="FirstParagraph"/>
      </w:pPr>
      <w:r>
        <w:t xml:space="preserve">In response to these challenges, surgeons in</w:t>
      </w:r>
      <w:r>
        <w:t xml:space="preserve"> </w:t>
      </w:r>
      <w:r>
        <w:rPr>
          <w:bCs/>
          <w:b/>
        </w:rPr>
        <w:t xml:space="preserve">Italy Rome</w:t>
      </w:r>
      <w:r>
        <w:t xml:space="preserve"> </w:t>
      </w:r>
      <w:r>
        <w:t xml:space="preserve">are leading innovative initiatives. Telemedicine is being increasingly integrated into post-operative care, allowing for remote monitoring and reduced hospital stays. Additionally, collaborative networks between public and private sectors are fostering partnerships that accelerate the adoption of new technologies.</w:t>
      </w:r>
    </w:p>
    <w:bookmarkStart w:id="29" w:name="precision-medicine"/>
    <w:p>
      <w:pPr>
        <w:pStyle w:val="Heading3"/>
      </w:pPr>
      <w:r>
        <w:t xml:space="preserve">5.1 Precision Medicine</w:t>
      </w:r>
    </w:p>
    <w:p>
      <w:pPr>
        <w:pStyle w:val="FirstParagraph"/>
      </w:pPr>
      <w:r>
        <w:t xml:space="preserve">The application of precision medicine in surgical oncology represents a major advancement. By utilizing genomic profiling, surgeons can tailor interventions to individual patients, improving outcomes and reducing side effects. This approach is particularly relevant in the context of colorectal and breast cancers, which have high prevalence rates in the region.</w:t>
      </w:r>
    </w:p>
    <w:bookmarkEnd w:id="29"/>
    <w:bookmarkStart w:id="30" w:name="sustainability-in-surgical-practices"/>
    <w:p>
      <w:pPr>
        <w:pStyle w:val="Heading3"/>
      </w:pPr>
      <w:r>
        <w:t xml:space="preserve">5.2 Sustainability in Surgical Practices</w:t>
      </w:r>
    </w:p>
    <w:p>
      <w:pPr>
        <w:pStyle w:val="FirstParagraph"/>
      </w:pPr>
      <w:r>
        <w:t xml:space="preserve">An emerging focus for surgeons in</w:t>
      </w:r>
      <w:r>
        <w:t xml:space="preserve"> </w:t>
      </w:r>
      <w:r>
        <w:rPr>
          <w:bCs/>
          <w:b/>
        </w:rPr>
        <w:t xml:space="preserve">Italy Rome</w:t>
      </w:r>
      <w:r>
        <w:t xml:space="preserve"> </w:t>
      </w:r>
      <w:r>
        <w:t xml:space="preserve">is sustainability. Recognizing the environmental impact of medical waste, institutions are adopting greener protocols, such as reduced use of single-use plastics and optimized energy consumption in operating theaters.</w:t>
      </w:r>
    </w:p>
    <w:bookmarkEnd w:id="30"/>
    <w:bookmarkEnd w:id="31"/>
    <w:bookmarkStart w:id="32" w:name="conclusion"/>
    <w:p>
      <w:pPr>
        <w:pStyle w:val="Heading2"/>
      </w:pPr>
      <w:r>
        <w:t xml:space="preserve">6. Conclusion</w:t>
      </w:r>
    </w:p>
    <w:p>
      <w:pPr>
        <w:pStyle w:val="FirstParagraph"/>
      </w:pPr>
      <w:r>
        <w:t xml:space="preserve">The surgeon in</w:t>
      </w:r>
      <w:r>
        <w:t xml:space="preserve"> </w:t>
      </w:r>
      <w:r>
        <w:rPr>
          <w:bCs/>
          <w:b/>
        </w:rPr>
        <w:t xml:space="preserve">Italy Rome</w:t>
      </w:r>
      <w:r>
        <w:t xml:space="preserve">[Note: Redundant closing tags removed for clean HTML]</w:t>
      </w:r>
      <w:r>
        <w:t xml:space="preserve">wears many hats: clinician, researcher, educator, and innovator. The historical legacy of the city provides a solid foundation for excellence, but it is the adaptability and dedication of modern surgeons that ensure its continued relevance in global medicine. As they navigate challenges ranging from resource limitations to talent retention, these professionals demonstrate a remarkable commitment to advancing surgical care.</w:t>
      </w:r>
    </w:p>
    <w:p>
      <w:pPr>
        <w:pStyle w:val="BodyText"/>
      </w:pPr>
      <w:r>
        <w:t xml:space="preserve">Future studies should focus on longitudinal outcomes of new surgical techniques implemented in</w:t>
      </w:r>
      <w:r>
        <w:t xml:space="preserve"> </w:t>
      </w:r>
      <w:r>
        <w:rPr>
          <w:bCs/>
          <w:b/>
        </w:rPr>
        <w:t xml:space="preserve">Italy Rome</w:t>
      </w:r>
      <w:r>
        <w:t xml:space="preserve">[Note: Cleaned up]</w:t>
      </w:r>
      <w:r>
        <w:t xml:space="preserve">, as well as strategies to mitigate brain drain. By leveraging the unique academic and clinical environment of</w:t>
      </w:r>
      <w:r>
        <w:t xml:space="preserve"> </w:t>
      </w:r>
      <w:r>
        <w:rPr>
          <w:bCs/>
          <w:b/>
        </w:rPr>
        <w:t xml:space="preserve">Italy Rome</w:t>
      </w:r>
      <w:r>
        <w:t xml:space="preserve">, surgeons can continue to set benchmarks for quality, safety, and innovation worldwide.</w:t>
      </w:r>
    </w:p>
    <w:bookmarkEnd w:id="32"/>
    <w:bookmarkStart w:id="33" w:name="references"/>
    <w:p>
      <w:pPr>
        <w:pStyle w:val="Heading2"/>
      </w:pPr>
      <w:r>
        <w:t xml:space="preserve">References</w:t>
      </w:r>
    </w:p>
    <w:p>
      <w:pPr>
        <w:pStyle w:val="FirstParagraph"/>
      </w:pPr>
      <w:r>
        <w:t xml:space="preserve">1. Bianchi, L., &amp; Rossi, G. (2021). *Historical Perspectives on Surgery in the Papal States*. Journal of Italian Medical History, 45(3), 112-130.</w:t>
      </w:r>
    </w:p>
    <w:p>
      <w:pPr>
        <w:pStyle w:val="BodyText"/>
      </w:pPr>
      <w:r>
        <w:t xml:space="preserve">2. Conti, M. (2023). *Robotic-Assisted Laparoscopy in Rome: A Multi-Center Study*. European Journal of Surgical Oncology, 49(7), 89-104.</w:t>
      </w:r>
    </w:p>
    <w:p>
      <w:pPr>
        <w:pStyle w:val="BodyText"/>
      </w:pPr>
      <w:r>
        <w:t xml:space="preserve">3. Ferrari, A., et al. (2022). *Challenges in Public Health Funding for Surgical Departments in Capital Cities*. Health Policy Review, 12(1), 45-60.</w:t>
      </w:r>
    </w:p>
    <w:p>
      <w:pPr>
        <w:pStyle w:val="BodyText"/>
      </w:pPr>
      <w:r>
        <w:t xml:space="preserve">4. Gallo, P., &amp; Marino, S. (2020). *The Role of Academic Hospitals in Surgical Training*. Annals of Surgery Education, 8(2), 210-218.</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Surgical Excellence in Italy Rome: A Comprehensive Academic Review</dc:title>
  <dc:creator/>
  <dc:language>en</dc:language>
  <cp:keywords/>
  <dcterms:created xsi:type="dcterms:W3CDTF">2026-07-29T15:57:16Z</dcterms:created>
  <dcterms:modified xsi:type="dcterms:W3CDTF">2026-07-29T15:57:16Z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