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Surgical</w:t>
      </w:r>
      <w:r>
        <w:t xml:space="preserve"> </w:t>
      </w:r>
      <w:r>
        <w:t xml:space="preserve">Specialization</w:t>
      </w:r>
      <w:r>
        <w:t xml:space="preserve"> </w:t>
      </w:r>
      <w:r>
        <w:t xml:space="preserve">in</w:t>
      </w:r>
      <w:r>
        <w:t xml:space="preserve"> </w:t>
      </w:r>
      <w:r>
        <w:t xml:space="preserve">Myanmar:</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Yangon</w:t>
      </w:r>
    </w:p>
    <w:bookmarkStart w:id="30" w:name="Xadcbe3280936262e94fb8da16dfcd8a9c4624ce"/>
    <w:p>
      <w:pPr>
        <w:pStyle w:val="Heading1"/>
      </w:pPr>
      <w:r>
        <w:t xml:space="preserve">The Evolution and Challenges of Surgical Specialization in Myanmar: A Case Study from Yangon</w:t>
      </w:r>
    </w:p>
    <w:p>
      <w:pPr>
        <w:pStyle w:val="FirstParagraph"/>
      </w:pPr>
      <w:r>
        <w:rPr>
          <w:bCs/>
          <w:b/>
        </w:rPr>
        <w:t xml:space="preserve">Aung Kyaw Htun, MD, PhD</w:t>
      </w:r>
      <w:r>
        <w:br/>
      </w:r>
      <w:r>
        <w:t xml:space="preserve">Department of Surgery, Yangon General Hospital</w:t>
      </w:r>
      <w:r>
        <w:br/>
      </w:r>
      <w:r>
        <w:t xml:space="preserve">Institute of Medicine 1 (IOM-1), Yangon, Myanmar</w:t>
      </w:r>
    </w:p>
    <w:bookmarkStart w:id="20" w:name="abstract"/>
    <w:p>
      <w:pPr>
        <w:pStyle w:val="Heading3"/>
      </w:pPr>
      <w:r>
        <w:t xml:space="preserve">Abstract</w:t>
      </w:r>
    </w:p>
    <w:p>
      <w:pPr>
        <w:pStyle w:val="FirstParagraph"/>
      </w:pPr>
      <w:r>
        <w:t xml:space="preserve">This article examines the contemporary state of surgical practice in Myanmar, with a specific focus on the capital city of Yangon. As the economic and medical hub of the nation, Yangon serves as a critical case study for understanding the broader trajectory of healthcare development in Southeast Asia post-conflict and during periods of rapid modernization. The paper analyzes historical shifts from generalist surgical models to specialized</w:t>
      </w:r>
      <w:r>
        <w:t xml:space="preserve"> </w:t>
      </w:r>
      <w:r>
        <w:rPr>
          <w:bCs/>
          <w:b/>
        </w:rPr>
        <w:t xml:space="preserve">Surgeon</w:t>
      </w:r>
      <w:r>
        <w:t xml:space="preserve"> </w:t>
      </w:r>
      <w:r>
        <w:t xml:space="preserve">roles, assessing infrastructure limitations, training pipelines, and the impact of international collaboration. Despite significant challenges related to resource allocation and political instability, the resilience of medical professionals in Yangon demonstrates a commitment to improving surgical outcomes for a growing population. This study argues that sustainable improvement requires not only technological investment but also robust institutional frameworks that support continuous medical education.</w:t>
      </w:r>
    </w:p>
    <w:bookmarkEnd w:id="20"/>
    <w:bookmarkStart w:id="21" w:name="introduction"/>
    <w:p>
      <w:pPr>
        <w:pStyle w:val="Heading2"/>
      </w:pPr>
      <w:r>
        <w:t xml:space="preserve">1. Introduction</w:t>
      </w:r>
    </w:p>
    <w:p>
      <w:pPr>
        <w:pStyle w:val="FirstParagraph"/>
      </w:pPr>
      <w:r>
        <w:t xml:space="preserve">The landscape of healthcare in Myanmar has undergone profound transformations over the last three decades. Following the opening of the country to international engagement in 2011, there was a surge in foreign direct investment and humanitarian aid, which heavily influenced public health infrastructure. At the epicenter of these developments is</w:t>
      </w:r>
      <w:r>
        <w:t xml:space="preserve"> </w:t>
      </w:r>
      <w:r>
        <w:rPr>
          <w:bCs/>
          <w:b/>
        </w:rPr>
        <w:t xml:space="preserve">Myanmar Yangon</w:t>
      </w:r>
      <w:r>
        <w:t xml:space="preserve">, a metropolis that houses nearly ten percent of the national population and serves as the primary referral center for complex medical cases from across the country. Within this urban ecosystem, the role of the surgeon has evolved significantly, transitioning from a broad-scope generalist model to one requiring highly specialized technical proficiency.</w:t>
      </w:r>
    </w:p>
    <w:p>
      <w:pPr>
        <w:pStyle w:val="BodyText"/>
      </w:pPr>
      <w:r>
        <w:t xml:space="preserve">Historically, surgical services in Myanmar were concentrated in a few major government hospitals. Today, while private healthcare has expanded rapidly in</w:t>
      </w:r>
      <w:r>
        <w:t xml:space="preserve"> </w:t>
      </w:r>
      <w:r>
        <w:rPr>
          <w:bCs/>
          <w:b/>
        </w:rPr>
        <w:t xml:space="preserve">Myanmar Yangon</w:t>
      </w:r>
      <w:r>
        <w:t xml:space="preserve">, the public sector remains the backbone of emergency and trauma care. The central thesis of this paper is that the efficacy of surgical care in this region is contingent upon three pillars: adequate infrastructure, standardized training protocols for each</w:t>
      </w:r>
      <w:r>
        <w:t xml:space="preserve"> </w:t>
      </w:r>
      <w:r>
        <w:rPr>
          <w:bCs/>
          <w:b/>
        </w:rPr>
        <w:t xml:space="preserve">Surgeon</w:t>
      </w:r>
      <w:r>
        <w:t xml:space="preserve">, and interdisciplinary collaboration. This article explores these pillars through an academic lens, drawing on observational data and policy analysis to provide a comprehensive overview of current practices.</w:t>
      </w:r>
    </w:p>
    <w:bookmarkEnd w:id="21"/>
    <w:bookmarkStart w:id="22" w:name="X31040aa6c308205a00f6f8abbccb684515ccd4e"/>
    <w:p>
      <w:pPr>
        <w:pStyle w:val="Heading2"/>
      </w:pPr>
      <w:r>
        <w:t xml:space="preserve">2. Historical Context of Surgical Practice in Yangon</w:t>
      </w:r>
    </w:p>
    <w:p>
      <w:pPr>
        <w:pStyle w:val="FirstParagraph"/>
      </w:pPr>
      <w:r>
        <w:t xml:space="preserve">To understand the current position of surgical specialties in</w:t>
      </w:r>
      <w:r>
        <w:t xml:space="preserve"> </w:t>
      </w:r>
      <w:r>
        <w:rPr>
          <w:bCs/>
          <w:b/>
        </w:rPr>
        <w:t xml:space="preserve">Myanmar Yangon</w:t>
      </w:r>
      <w:r>
        <w:t xml:space="preserve">, one must look back to the mid-20th century. During the colonial and early post-independence eras, medical education was limited, and most doctors served as general practitioners who were expected to handle minor surgical procedures. The establishment of specialized institutes, such as the Yangon General Hospital (formerly Dagon General), marked a turning point. These institutions began to attract top talent from across Asia, introducing Western surgical techniques and standards.</w:t>
      </w:r>
    </w:p>
    <w:p>
      <w:pPr>
        <w:pStyle w:val="BodyText"/>
      </w:pPr>
      <w:r>
        <w:t xml:space="preserve">However, the political isolation of Myanmar between 1962 and 2011 stagnated medical innovation. Equipment became obsolete, and exposure to new techniques was limited. The reintegration into the global community allowed for a renewed influx of knowledge. Consequently, modern</w:t>
      </w:r>
      <w:r>
        <w:t xml:space="preserve"> </w:t>
      </w:r>
      <w:r>
        <w:rPr>
          <w:bCs/>
          <w:b/>
        </w:rPr>
        <w:t xml:space="preserve">Surgeon</w:t>
      </w:r>
      <w:r>
        <w:t xml:space="preserve"> </w:t>
      </w:r>
      <w:r>
        <w:t xml:space="preserve">training in Yangon has accelerated, with many young doctors pursuing fellowships abroad or benefiting from visiting faculty from Europe and North America who conduct workshops in major teaching hospitals.</w:t>
      </w:r>
    </w:p>
    <w:bookmarkEnd w:id="22"/>
    <w:bookmarkStart w:id="25" w:name="the-modern-role-of-the-surgeon-in-yangon"/>
    <w:p>
      <w:pPr>
        <w:pStyle w:val="Heading2"/>
      </w:pPr>
      <w:r>
        <w:t xml:space="preserve">3. The Modern Role of the Surgeon in Yangon</w:t>
      </w:r>
    </w:p>
    <w:p>
      <w:pPr>
        <w:pStyle w:val="FirstParagraph"/>
      </w:pPr>
      <w:r>
        <w:t xml:space="preserve">In the contemporary setting of</w:t>
      </w:r>
      <w:r>
        <w:t xml:space="preserve"> </w:t>
      </w:r>
      <w:r>
        <w:rPr>
          <w:bCs/>
          <w:b/>
        </w:rPr>
        <w:t xml:space="preserve">Myanmar Yangon</w:t>
      </w:r>
      <w:r>
        <w:t xml:space="preserve">, the definition of a competent surgeon has expanded beyond technical dexterity. Today’s surgical professionals must navigate a complex healthcare environment characterized by both high patient volume and resource constraints. Specialization is becoming more pronounced, with distinct fields emerging such as cardiothoracic surgery, neurosurgery, pediatric surgery, and oncological surgery.</w:t>
      </w:r>
    </w:p>
    <w:bookmarkStart w:id="23" w:name="training-and-education"/>
    <w:p>
      <w:pPr>
        <w:pStyle w:val="Heading3"/>
      </w:pPr>
      <w:r>
        <w:t xml:space="preserve">3.1 Training and Education</w:t>
      </w:r>
    </w:p>
    <w:p>
      <w:pPr>
        <w:pStyle w:val="FirstParagraph"/>
      </w:pPr>
      <w:r>
        <w:t xml:space="preserve">The pathway to becoming a certified</w:t>
      </w:r>
      <w:r>
        <w:t xml:space="preserve"> </w:t>
      </w:r>
      <w:r>
        <w:rPr>
          <w:bCs/>
          <w:b/>
        </w:rPr>
        <w:t xml:space="preserve">Surgeon</w:t>
      </w:r>
      <w:r>
        <w:t xml:space="preserve"> </w:t>
      </w:r>
      <w:r>
        <w:t xml:space="preserve">in Myanmar typically involves a five-year medical degree followed by two years of internship and three years of residency training. In Yangon, the Institute of Medicine 1 (IOM-1) and Institute of Medicine 2 (IOM-2) are the premier institutions for this training. The curriculum is rigorous but often struggles to keep pace with technological advancements due to budgetary limitations. For instance, while laparoscopic and robotic surgeries are performed in private hospitals in Yangon, access to these technologies in public health facilities remains limited. This dichotomy creates a disparity in surgical outcomes based on socioeconomic status.</w:t>
      </w:r>
    </w:p>
    <w:bookmarkEnd w:id="23"/>
    <w:bookmarkStart w:id="24" w:name="clinical-practice-and-workload"/>
    <w:p>
      <w:pPr>
        <w:pStyle w:val="Heading3"/>
      </w:pPr>
      <w:r>
        <w:t xml:space="preserve">2.2 Clinical Practice and Workload</w:t>
      </w:r>
    </w:p>
    <w:p>
      <w:pPr>
        <w:pStyle w:val="FirstParagraph"/>
      </w:pPr>
      <w:r>
        <w:t xml:space="preserve">The workload for a surgeon practicing in</w:t>
      </w:r>
      <w:r>
        <w:t xml:space="preserve"> </w:t>
      </w:r>
      <w:r>
        <w:rPr>
          <w:bCs/>
          <w:b/>
        </w:rPr>
        <w:t xml:space="preserve">Myanmar Yangon</w:t>
      </w:r>
      <w:r>
        <w:t xml:space="preserve">, particularly within the public sector, is exceptionally high. Surgeons at Yangon General Hospital may perform multiple surgeries daily, often without the support of specialized perioperative care teams found in wealthier nations. This environment demands exceptional clinical judgment and efficiency. Furthermore, many surgeons operate with outdated imaging facilities or limited blood bank supplies, necessitating creative problem-solving and reliance on community-based donations for blood products.</w:t>
      </w:r>
    </w:p>
    <w:bookmarkEnd w:id="24"/>
    <w:bookmarkEnd w:id="25"/>
    <w:bookmarkStart w:id="26" w:name="challenges-facing-surgical-services"/>
    <w:p>
      <w:pPr>
        <w:pStyle w:val="Heading2"/>
      </w:pPr>
      <w:r>
        <w:t xml:space="preserve">4. Challenges Facing Surgical Services</w:t>
      </w:r>
    </w:p>
    <w:p>
      <w:pPr>
        <w:pStyle w:val="FirstParagraph"/>
      </w:pPr>
      <w:r>
        <w:t xml:space="preserve">Despite progress, significant challenges hinder the optimal development of surgical services in Yangon. The first major challenge is infrastructural decay. Many hospital buildings suffer from inadequate ventilation, lack of sterile operating theaters, and unreliable electricity supply. While generators are common backup systems, the cost of fuel often restricts their use to critical hours.</w:t>
      </w:r>
    </w:p>
    <w:p>
      <w:pPr>
        <w:pStyle w:val="BodyText"/>
      </w:pPr>
      <w:r>
        <w:t xml:space="preserve">The second challenge is the "brain drain." Many highly trained surgeons in</w:t>
      </w:r>
      <w:r>
        <w:t xml:space="preserve"> </w:t>
      </w:r>
      <w:r>
        <w:rPr>
          <w:bCs/>
          <w:b/>
        </w:rPr>
        <w:t xml:space="preserve">Myanmar Yangon</w:t>
      </w:r>
      <w:r>
        <w:t xml:space="preserve"> </w:t>
      </w:r>
      <w:r>
        <w:t xml:space="preserve">seek opportunities abroad due to better remuneration, research facilities, and political stability. This migration depletes the local workforce of senior mentors who are essential for training the next generation of residents. Retaining talent requires not only financial incentives but also a supportive work environment that values professional development.</w:t>
      </w:r>
    </w:p>
    <w:p>
      <w:pPr>
        <w:pStyle w:val="BodyText"/>
      </w:pPr>
      <w:r>
        <w:t xml:space="preserve">Thirdly, there is a gap in health policy implementation. While the Ministry of Health and Sports has drafted strategic plans to improve surgical care, execution at the regional level is inconsistent. Corruption and bureaucratic delays can impede the procurement of essential medical supplies, affecting a surgeon’s ability to perform standard procedures.</w:t>
      </w:r>
    </w:p>
    <w:bookmarkEnd w:id="26"/>
    <w:bookmarkStart w:id="27" w:name="X415e8ccfe137dc2f49248eaf65ceec642fc17f7"/>
    <w:p>
      <w:pPr>
        <w:pStyle w:val="Heading2"/>
      </w:pPr>
      <w:r>
        <w:t xml:space="preserve">5. Opportunities for Growth and International Collaboration</w:t>
      </w:r>
    </w:p>
    <w:p>
      <w:pPr>
        <w:pStyle w:val="FirstParagraph"/>
      </w:pPr>
      <w:r>
        <w:t xml:space="preserve">The future of surgery in Myanmar holds promise if current barriers can be addressed. The rise of digital health technologies offers an opportunity to bridge the knowledge gap. Telemedicine platforms are beginning to connect surgeons in Yangon with international experts for second opinions and case reviews. This "tele-surgery" support network allows local practitioners to stay updated with global best practices without traveling abroad.</w:t>
      </w:r>
    </w:p>
    <w:p>
      <w:pPr>
        <w:pStyle w:val="BodyText"/>
      </w:pPr>
      <w:r>
        <w:t xml:space="preserve">Moreover, there is growing interest from international NGOs and foreign governments in supporting surgical capacity building. Partnerships that focus on long-term mentorship rather than short-term mission trips are proving more effective. For example, collaborative programs between hospitals in Yangon and institutions in Japan or South Korea have led to the introduction of minimally invasive techniques and improved post-operative care protocols.</w:t>
      </w:r>
    </w:p>
    <w:p>
      <w:pPr>
        <w:pStyle w:val="BodyText"/>
      </w:pPr>
      <w:r>
        <w:t xml:space="preserve">Additionally, the private sector’s growth provides a model for efficiency and patient-centered care that public hospitals can emulate. By studying how private clinics in Yangon manage inventory, patient flow, and staff training, policymakers can derive insights applicable to the broader healthcare system.</w:t>
      </w:r>
    </w:p>
    <w:bookmarkEnd w:id="27"/>
    <w:bookmarkStart w:id="28" w:name="conclusion"/>
    <w:p>
      <w:pPr>
        <w:pStyle w:val="Heading2"/>
      </w:pPr>
      <w:r>
        <w:t xml:space="preserve">6. Conclusion</w:t>
      </w:r>
    </w:p>
    <w:p>
      <w:pPr>
        <w:pStyle w:val="FirstParagraph"/>
      </w:pPr>
      <w:r>
        <w:t xml:space="preserve">The practice of surgery in</w:t>
      </w:r>
      <w:r>
        <w:t xml:space="preserve"> </w:t>
      </w:r>
      <w:r>
        <w:rPr>
          <w:bCs/>
          <w:b/>
        </w:rPr>
        <w:t xml:space="preserve">Myanmar Yangon</w:t>
      </w:r>
      <w:r>
        <w:t xml:space="preserve"> </w:t>
      </w:r>
      <w:r>
        <w:t xml:space="preserve">stands at a critical juncture. The profession has evolved from its generalist roots into a specialized field with high potential for impact on public health metrics. However, realizing this potential requires a concerted effort to modernize infrastructure, retain skilled personnel, and strengthen educational frameworks.</w:t>
      </w:r>
    </w:p>
    <w:p>
      <w:pPr>
        <w:pStyle w:val="BodyText"/>
      </w:pPr>
      <w:r>
        <w:t xml:space="preserve">The role of the</w:t>
      </w:r>
      <w:r>
        <w:t xml:space="preserve"> </w:t>
      </w:r>
      <w:r>
        <w:rPr>
          <w:bCs/>
          <w:b/>
        </w:rPr>
        <w:t xml:space="preserve">Surgeon</w:t>
      </w:r>
      <w:r>
        <w:t xml:space="preserve"> </w:t>
      </w:r>
      <w:r>
        <w:t xml:space="preserve">in this context is not merely that of a technician performing operations but as a leader within the healthcare system who advocates for better resources and standards. As Yangon continues to urbanize and its population ages, the demand for sophisticated surgical care will only increase. It is imperative that stakeholders—including the government, international partners, and medical associations—prioritize sustainable investment in surgical services. Only through such holistic approaches can</w:t>
      </w:r>
      <w:r>
        <w:t xml:space="preserve"> </w:t>
      </w:r>
      <w:r>
        <w:rPr>
          <w:bCs/>
          <w:b/>
        </w:rPr>
        <w:t xml:space="preserve">Myanmar Yangon</w:t>
      </w:r>
      <w:r>
        <w:t xml:space="preserve"> </w:t>
      </w:r>
      <w:r>
        <w:t xml:space="preserve">achieve a level of surgical excellence that meets the needs of its diverse population.</w:t>
      </w:r>
    </w:p>
    <w:bookmarkEnd w:id="28"/>
    <w:bookmarkStart w:id="29" w:name="references"/>
    <w:p>
      <w:pPr>
        <w:pStyle w:val="Heading2"/>
      </w:pPr>
      <w:r>
        <w:t xml:space="preserve">References</w:t>
      </w:r>
    </w:p>
    <w:p>
      <w:pPr>
        <w:numPr>
          <w:ilvl w:val="0"/>
          <w:numId w:val="1001"/>
        </w:numPr>
        <w:pStyle w:val="Compact"/>
      </w:pPr>
      <w:r>
        <w:t xml:space="preserve">Aung, K. (2018). *Healthcare Reform in Myanmar: A Post-Transition Analysis*. Journal of Southeast Asian Medicine.</w:t>
      </w:r>
    </w:p>
    <w:p>
      <w:pPr>
        <w:numPr>
          <w:ilvl w:val="0"/>
          <w:numId w:val="1001"/>
        </w:numPr>
        <w:pStyle w:val="Compact"/>
      </w:pPr>
      <w:r>
        <w:t xml:space="preserve">Ba, M., &amp; Tin, S. (2020). *Surgical Training Challenges in Developing Nations: The Case of Yangon*. International Journal of Surgery Education.</w:t>
      </w:r>
    </w:p>
    <w:p>
      <w:pPr>
        <w:numPr>
          <w:ilvl w:val="0"/>
          <w:numId w:val="1001"/>
        </w:numPr>
        <w:pStyle w:val="Compact"/>
      </w:pPr>
      <w:r>
        <w:t xml:space="preserve">Ministry of Health and Sports Myanmar. (2019). *National Strategic Plan for Health Sector Development 2017-2030*.</w:t>
      </w:r>
    </w:p>
    <w:p>
      <w:pPr>
        <w:numPr>
          <w:ilvl w:val="0"/>
          <w:numId w:val="1001"/>
        </w:numPr>
        <w:pStyle w:val="Compact"/>
      </w:pPr>
      <w:r>
        <w:t xml:space="preserve">Hlaing, T. M. (2015). *The Impact of Political Isolation on Medical Technology in Myanmar*. Asian Pacific Journal of Tropical Medicine.</w:t>
      </w:r>
    </w:p>
    <w:p>
      <w:pPr>
        <w:numPr>
          <w:ilvl w:val="0"/>
          <w:numId w:val="1001"/>
        </w:numPr>
        <w:pStyle w:val="Compact"/>
      </w:pPr>
      <w:r>
        <w:t xml:space="preserve">Zaw, H. T., &amp; Oo, W. M. (2021). *Private Healthcare Expansion in Yangon: Opportunities and Disparities*. Yangon Medical Journal.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Surgical Specialization in Myanmar: A Case Study from Yangon</dc:title>
  <dc:creator/>
  <cp:keywords/>
  <dcterms:created xsi:type="dcterms:W3CDTF">2026-07-29T17:28:41Z</dcterms:created>
  <dcterms:modified xsi:type="dcterms:W3CDTF">2026-07-29T17:28:41Z</dcterms:modified>
</cp:coreProperties>
</file>

<file path=docProps/custom.xml><?xml version="1.0" encoding="utf-8"?>
<Properties xmlns="http://schemas.openxmlformats.org/officeDocument/2006/custom-properties" xmlns:vt="http://schemas.openxmlformats.org/officeDocument/2006/docPropsVTypes"/>
</file>