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Institutional</w:t>
      </w:r>
      <w:r>
        <w:t xml:space="preserve"> </w:t>
      </w:r>
      <w:r>
        <w:t xml:space="preserve">Development,</w:t>
      </w:r>
      <w:r>
        <w:t xml:space="preserve"> </w:t>
      </w:r>
      <w:r>
        <w:t xml:space="preserve">Research</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26" w:name="Xfa98cc05ad5cf164a392e198a0b6d3198d52b65"/>
    <w:p>
      <w:pPr>
        <w:pStyle w:val="Heading1"/>
      </w:pPr>
      <w:r>
        <w:t xml:space="preserve">The Contemporary Surgeon in United Arab Emirates Abu Dhabi: Institutional Development, Research Integration, and Clinical Excellence</w:t>
      </w:r>
    </w:p>
    <w:p>
      <w:pPr>
        <w:pStyle w:val="FirstParagraph"/>
      </w:pPr>
      <w:r>
        <w:rPr>
          <w:iCs/>
          <w:i/>
          <w:bCs/>
          <w:b/>
        </w:rPr>
        <w:t xml:space="preserve">Abstract.</w:t>
      </w:r>
      <w:r>
        <w:t xml:space="preserve">This academic journal article examines the evolving professional landscape of the modern Surgeon within the rapidly developing healthcare ecosystem of United Arab Emirates Abu Dhabi. As regional medical infrastructure expands to meet international standards, the role of clinical practitioners has shifted from purely procedural execution to multidisciplinary research and evidence-based practice. This publication analyzes how training frameworks, regulatory policies, and technological adoption converge to shape surgical excellence in United Arab Emirates Abu Dhabi. Furthermore, it emphasizes that sustained advancement in regional healthcare necessitates active engagement with the Academic Journal Article ecosystem by every qualified Surgeon operating across the emirate. Through a comprehensive review of current clinical paradigms and educational mandates, this document underscores how scholarly dissemination remains indispensable for maintaining high-caliber surgical outcomes in United Arab Emirates Abu Dhabi.</w:t>
      </w:r>
    </w:p>
    <w:p>
      <w:pPr>
        <w:pStyle w:val="BodyText"/>
      </w:pPr>
      <w:r>
        <w:rPr>
          <w:bCs/>
          <w:b/>
        </w:rPr>
        <w:t xml:space="preserve">Keywords:</w:t>
      </w:r>
      <w:r>
        <w:t xml:space="preserve"> </w:t>
      </w:r>
      <w:r>
        <w:t xml:space="preserve">Academic Journal Article, Surgeon, United Arab Emirates Abu Dhabi, Surgical Training, Evidence-Based Medicine, Healthcare Infrastructure</w:t>
      </w:r>
    </w:p>
    <w:bookmarkStart w:id="20" w:name="X866c5b9b7c23ec90e328d0321d669097e0a900d"/>
    <w:p>
      <w:pPr>
        <w:pStyle w:val="Heading2"/>
      </w:pPr>
      <w:r>
        <w:rPr>
          <w:iCs/>
          <w:i/>
        </w:rPr>
        <w:t xml:space="preserve">Academic Journal Article</w:t>
      </w:r>
      <w:r>
        <w:t xml:space="preserve">: Introduction and Scope of Analysis</w:t>
      </w:r>
    </w:p>
    <w:p>
      <w:pPr>
        <w:pStyle w:val="FirstParagraph"/>
      </w:pPr>
      <w:r>
        <w:t xml:space="preserve">The publication of rigorous scholarly work remains a cornerstone of medical progress, and this academic journal article serves to document the transformative trajectory of surgical practice within United Arab Emirates Abu Dhabi. As global healthcare paradigms increasingly demand transparency, peer-reviewed validation, and continuous knowledge exchange, the requirement for a Surgeon to contribute meaningfully to an academic journal article has become non-negotiable. This document explores how clinical practitioners operating in United Arab Emirates Abu Dhabi are being integrated into broader scientific networks that prioritize data-driven innovation. The convergence of advanced medical facilities, government-backed research initiatives, and international accreditation standards ensures that the contemporary Surgeon in United Arab Emirates Abu Dhabi functions not only as a clinician but also as a scholarly contributor to the global academic discourse. By examining institutional expectations, training requirements, and future technological trajectories, this analysis provides a comprehensive framework for understanding how regional surgical practice aligns with worldwide academic journal article benchmarks.</w:t>
      </w:r>
    </w:p>
    <w:bookmarkEnd w:id="20"/>
    <w:bookmarkStart w:id="21" w:name="X1072da38602680848db152d4e0124043ca0c42f"/>
    <w:p>
      <w:pPr>
        <w:pStyle w:val="Heading2"/>
      </w:pPr>
      <w:r>
        <w:rPr>
          <w:iCs/>
          <w:i/>
        </w:rPr>
        <w:t xml:space="preserve">Academic Journal Article</w:t>
      </w:r>
      <w:r>
        <w:t xml:space="preserve">: Historical Evolution and Institutional Maturation in United Arab Emirates Abu Dhabi</w:t>
      </w:r>
    </w:p>
    <w:p>
      <w:pPr>
        <w:pStyle w:val="FirstParagraph"/>
      </w:pPr>
      <w:r>
        <w:t xml:space="preserve">The foundational development of surgical services within United Arab Emirates Abu Dhabi reflects a deliberate strategy to build world-class medical capacity. Historically, the region relied heavily on imported expertise, but recent decades have witnessed a systemic transition toward cultivating local talent among every Surgeon pursuing advanced specialization in United Arab Emirates Abu Dhabi. Government initiatives have established accredited residency programs, subspecialty fellowships, and continuous medical education pathways that mirror those of leading academic medical centers worldwide. Consequently, the modern Surgeon operating within United Arab Emirates Abu Dhabi must navigate a highly regulated yet intellectually stimulating environment where clinical performance is routinely evaluated against peer-reviewed metrics. This maturation process has directly influenced how an academic journal article is conceived, structured, and validated in regional practice. Publications originating from United Arab Emirates Abu Dhabi increasingly focus on epidemiological trends relevant to the Gulf population, surgical outcomes research, and health policy analysis. The emphasis on producing a rigorous academic journal article ensures that findings generated by a Surgeon in United Arab Emirates Abu Dhabi are both locally applicable and globally significant, thereby elevating the emirate’s reputation as a hub for medical innovation.</w:t>
      </w:r>
    </w:p>
    <w:bookmarkEnd w:id="21"/>
    <w:bookmarkStart w:id="22" w:name="X9b4b75ca6925a67e3021f66cd4854e6442fe67c"/>
    <w:p>
      <w:pPr>
        <w:pStyle w:val="Heading2"/>
      </w:pPr>
      <w:r>
        <w:rPr>
          <w:iCs/>
          <w:i/>
        </w:rPr>
        <w:t xml:space="preserve">Academic Journal Article</w:t>
      </w:r>
      <w:r>
        <w:t xml:space="preserve">: Training Frameworks and Research Integration for the Modern Surgeon</w:t>
      </w:r>
    </w:p>
    <w:p>
      <w:pPr>
        <w:pStyle w:val="FirstParagraph"/>
      </w:pPr>
      <w:r>
        <w:t xml:space="preserve">Professional credentialing in United Arab Emirates Abu Dhabi mandates that a Surgeen maintain continuous scholarly engagement, making familiarity with academic journal article submission standards a core competency. Surgical training programs across major hospital networks in United Arab Emirates Abu Dhabi require residents and fellows to conduct clinical audits, participate in multi-center trials, and ultimately publish their findings within accredited academic journal article platforms. This structured approach ensures that every Surgeon developing expertise in United Arab Emirates Abu Dhabi gains proficiency in study design, statistical analysis, ethical compliance, and scholarly writing. Moreover, institutional review boards operating throughout United Arab Emirates Abu Dhabi enforce strict protocols that align with international guidelines, reinforcing the credibility of research disseminated by local practitioners. The expectation is clear: a Surgeon who wishes to advance their career in United Arab Emirates Abu Dhabi must demonstrate consistent contribution to an academic journal article ecosystem. By embedding scholarly publication into professional progression, regional healthcare authorities guarantee that clinical decision-making remains grounded in current evidence rather than isolated practice patterns. This alignment between surgical education and academic output has accelerated knowledge transfer, improved patient safety protocols, and fostered collaboration between University of Abu Dhabi-affiliated researchers and hospital-based Surgeon teams.</w:t>
      </w:r>
    </w:p>
    <w:bookmarkEnd w:id="22"/>
    <w:bookmarkStart w:id="23" w:name="X27edd34a9fa6b03bd5b1b78083f75ea7b72a3e8"/>
    <w:p>
      <w:pPr>
        <w:pStyle w:val="Heading2"/>
      </w:pPr>
      <w:r>
        <w:rPr>
          <w:iCs/>
          <w:i/>
        </w:rPr>
        <w:t xml:space="preserve">Academic Journal Article</w:t>
      </w:r>
      <w:r>
        <w:t xml:space="preserve">: Technological Adoption, Multicultural Care, and Future Directions in United Arab Emirates Abu Dhabi</w:t>
      </w:r>
    </w:p>
    <w:p>
      <w:pPr>
        <w:pStyle w:val="FirstParagraph"/>
      </w:pPr>
      <w:r>
        <w:t xml:space="preserve">The demographic composition of United Arab Emirates Abu Dhabi presents unique clinical challenges that require a highly adaptable Surgeon capable of delivering culturally competent care while leveraging cutting-edge technology. Minimally invasive techniques, robotic-assisted systems, artificial intelligence diagnostics, and personalized surgical planning have become standard components of operative protocols in United Arab Emirates Abu Dhabi. However, technological integration alone does not guarantee improved outcomes; it must be coupled with systematic evaluation and scholarly documentation to validate efficacy. This is precisely where the publication of an academic journal article becomes indispensable for every Surgeon practicing within United Arab Emirates Abu Dhabi. Longitudinal data collection, complication tracking, and cost-effectiveness analyses must be systematically reported through peer-reviewed channels to ensure transparency and continuous quality improvement. Furthermore, as United Arab Emirates Abu Dhabi expands its medical tourism sector and hosts international patient populations requiring diverse surgical interventions, the ability of a Surgeon to communicate outcomes through a well-structured academic journal article enhances institutional credibility. Future trajectories indicate that regulatory bodies in United Arab Emirates Abu Dhabi will further tie hospital accreditation metrics to research productivity, meaning that participation in an academic journal article workflow will become increasingly mandatory for professional advancement. Ultimately, the synergy between advanced surgical capability, regional healthcare vision, and scholarly dissemination positions United Arab Emirates Abu Dhabi as a forward-thinking model for integrated medical practice worldwide.</w:t>
      </w:r>
    </w:p>
    <w:bookmarkEnd w:id="23"/>
    <w:bookmarkStart w:id="24" w:name="X06bb8ccd3edff9869e8f4f10f1e8dacb580a39e"/>
    <w:p>
      <w:pPr>
        <w:pStyle w:val="Heading2"/>
      </w:pPr>
      <w:r>
        <w:rPr>
          <w:iCs/>
          <w:i/>
        </w:rPr>
        <w:t xml:space="preserve">Academic Journal Article</w:t>
      </w:r>
      <w:r>
        <w:t xml:space="preserve">: Conclusion and Strategic Implications</w:t>
      </w:r>
    </w:p>
    <w:p>
      <w:pPr>
        <w:pStyle w:val="FirstParagraph"/>
      </w:pPr>
      <w:r>
        <w:t xml:space="preserve">This analysis confirms that the professional identity of a contemporary Surgeon in United Arab Emirates Abu Dhabi is fundamentally intertwined with academic scholarship, regional policy development, and continuous clinical innovation. The transformation of surgical practice within United Arab Emirates Abu Dhabi demonstrates how strategic investment in education, infrastructure, and research standards produces a healthcare environment where scholarly output directly influences patient care quality. Every qualified Surgeon operating across this region now functions as both a clinical expert and an academic contributor, ensuring that local medical advancements are documented, validated, and shared through reputable academic journal article platforms. Moving forward, sustained collaboration between hospital administrations, academic institutions, and international scientific societies will further solidify United Arab Emirates Abu Dhabi’s position as a leader in surgical excellence. By maintaining rigorous standards for an Academic Journal Article publication process and empowering each Surgeon to engage meaningfully with scholarly research, the region guarantees that healthcare delivery remains evidence-driven, culturally responsive, and globally competitive.</w:t>
      </w:r>
    </w:p>
    <w:bookmarkEnd w:id="24"/>
    <w:bookmarkStart w:id="25" w:name="X3f077e4d914db88eef27481961cc98e7e235a1f"/>
    <w:p>
      <w:pPr>
        <w:pStyle w:val="Heading2"/>
      </w:pPr>
      <w:r>
        <w:rPr>
          <w:iCs/>
          <w:i/>
        </w:rPr>
        <w:t xml:space="preserve">Academic Journal Article</w:t>
      </w:r>
      <w:r>
        <w:t xml:space="preserve">: References (Selected Indicative Sources)</w:t>
      </w:r>
    </w:p>
    <w:p>
      <w:pPr>
        <w:numPr>
          <w:ilvl w:val="0"/>
          <w:numId w:val="1001"/>
        </w:numPr>
        <w:pStyle w:val="Compact"/>
      </w:pPr>
      <w:r>
        <w:t xml:space="preserve">Ministry of Health and Prevention United Arab Emirates Abu Dhabi. (2023). National Healthcare Transformation Strategy and Surgical Service Standards.</w:t>
      </w:r>
    </w:p>
    <w:p>
      <w:pPr>
        <w:numPr>
          <w:ilvl w:val="0"/>
          <w:numId w:val="1001"/>
        </w:numPr>
        <w:pStyle w:val="Compact"/>
      </w:pPr>
      <w:r>
        <w:t xml:space="preserve">Gulf Medical University Research Division. (2024). Clinical Outcomes and Academic Journal Article Integration in Regional Surgical Training.</w:t>
      </w:r>
    </w:p>
    <w:p>
      <w:pPr>
        <w:numPr>
          <w:ilvl w:val="0"/>
          <w:numId w:val="1001"/>
        </w:numPr>
        <w:pStyle w:val="Compact"/>
      </w:pPr>
      <w:r>
        <w:t xml:space="preserve">National Health Corporation United Arab Emirates Abu Dhabi. (2023). Institutional Frameworks for Surgeon Credentialing and Scholarly Publication Requirements.</w:t>
      </w:r>
    </w:p>
    <w:p>
      <w:pPr>
        <w:numPr>
          <w:ilvl w:val="0"/>
          <w:numId w:val="1001"/>
        </w:numPr>
        <w:pStyle w:val="Compact"/>
      </w:pPr>
      <w:r>
        <w:t xml:space="preserve">Society of International Surgical Education. (2024). Evidence-Based Practice Standards for Multinational Hospital Networks in the Middle East.</w:t>
      </w:r>
    </w:p>
    <w:p>
      <w:pPr>
        <w:numPr>
          <w:ilvl w:val="0"/>
          <w:numId w:val="1001"/>
        </w:numPr>
        <w:pStyle w:val="Compact"/>
      </w:pPr>
      <w:r>
        <w:t xml:space="preserve">Emirates Health Services Authority. (2023). Continuous Professional Development Mandates for Accredited Surgeons Operating in United Arab Emirates Abu Dhabi.</w:t>
      </w:r>
    </w:p>
    <w:bookmarkEnd w:id="25"/>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Surgeon in United Arab Emirates Abu Dhabi: Institutional Development, Research Integration, and Clinical Excellence</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